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29208" w14:textId="77777777" w:rsidR="00A80A50" w:rsidRPr="00CD05BC" w:rsidRDefault="00A80A50" w:rsidP="00A80A50">
      <w:pPr>
        <w:jc w:val="center"/>
        <w:rPr>
          <w:rFonts w:cstheme="minorHAnsi"/>
          <w:b/>
          <w:bCs/>
          <w:sz w:val="32"/>
          <w:szCs w:val="32"/>
        </w:rPr>
      </w:pPr>
      <w:r w:rsidRPr="00CD05BC">
        <w:rPr>
          <w:rFonts w:cstheme="minorHAnsi"/>
          <w:b/>
          <w:bCs/>
          <w:sz w:val="32"/>
          <w:szCs w:val="32"/>
        </w:rPr>
        <w:t xml:space="preserve">Burma/Myanmar </w:t>
      </w:r>
    </w:p>
    <w:p w14:paraId="07290644" w14:textId="77777777" w:rsidR="00A80A50" w:rsidRPr="00CD05BC" w:rsidRDefault="00A80A50" w:rsidP="00A80A50">
      <w:pPr>
        <w:jc w:val="center"/>
        <w:rPr>
          <w:rFonts w:cstheme="minorHAnsi"/>
          <w:b/>
          <w:bCs/>
          <w:sz w:val="28"/>
          <w:szCs w:val="28"/>
        </w:rPr>
      </w:pPr>
      <w:r w:rsidRPr="00CD05BC">
        <w:rPr>
          <w:rFonts w:cstheme="minorHAnsi"/>
          <w:b/>
          <w:bCs/>
          <w:sz w:val="28"/>
          <w:szCs w:val="28"/>
        </w:rPr>
        <w:t xml:space="preserve">Joint Submission to the UN Universal Periodic Review </w:t>
      </w:r>
    </w:p>
    <w:p w14:paraId="4BE20B83" w14:textId="21723BCD" w:rsidR="00A80A50" w:rsidRPr="00CD05BC" w:rsidRDefault="00A80A50" w:rsidP="00A80A50">
      <w:pPr>
        <w:jc w:val="center"/>
        <w:rPr>
          <w:rFonts w:cstheme="minorHAnsi"/>
          <w:b/>
          <w:bCs/>
          <w:sz w:val="28"/>
          <w:szCs w:val="28"/>
        </w:rPr>
      </w:pPr>
      <w:r w:rsidRPr="00CD05BC">
        <w:rPr>
          <w:rFonts w:cstheme="minorHAnsi"/>
          <w:b/>
          <w:bCs/>
          <w:sz w:val="28"/>
          <w:szCs w:val="28"/>
        </w:rPr>
        <w:t>37</w:t>
      </w:r>
      <w:r w:rsidRPr="00CD05BC">
        <w:rPr>
          <w:rFonts w:cstheme="minorHAnsi"/>
          <w:b/>
          <w:bCs/>
          <w:sz w:val="28"/>
          <w:szCs w:val="28"/>
          <w:vertAlign w:val="superscript"/>
        </w:rPr>
        <w:t>th</w:t>
      </w:r>
      <w:r w:rsidRPr="00CD05BC">
        <w:rPr>
          <w:rFonts w:cstheme="minorHAnsi"/>
          <w:b/>
          <w:bCs/>
          <w:sz w:val="28"/>
          <w:szCs w:val="28"/>
        </w:rPr>
        <w:t xml:space="preserve"> Session of the Working Group</w:t>
      </w:r>
      <w:r w:rsidRPr="00CD05BC">
        <w:rPr>
          <w:rFonts w:cstheme="minorHAnsi"/>
          <w:b/>
          <w:bCs/>
          <w:sz w:val="28"/>
          <w:szCs w:val="28"/>
          <w:u w:val="single"/>
        </w:rPr>
        <w:br/>
      </w:r>
    </w:p>
    <w:p w14:paraId="39E06BE5" w14:textId="77777777" w:rsidR="00A80A50" w:rsidRPr="00CD05BC" w:rsidRDefault="00A80A50" w:rsidP="00A80A50">
      <w:pPr>
        <w:jc w:val="center"/>
        <w:rPr>
          <w:rFonts w:cstheme="minorHAnsi"/>
          <w:b/>
          <w:bCs/>
          <w:sz w:val="28"/>
          <w:szCs w:val="28"/>
          <w:u w:val="single"/>
        </w:rPr>
      </w:pPr>
    </w:p>
    <w:p w14:paraId="7197F8B8" w14:textId="77777777" w:rsidR="00A80A50" w:rsidRPr="00CD05BC" w:rsidRDefault="00A80A50" w:rsidP="00A80A50">
      <w:pPr>
        <w:jc w:val="center"/>
        <w:rPr>
          <w:rFonts w:cstheme="minorHAnsi"/>
          <w:b/>
          <w:bCs/>
          <w:u w:val="single"/>
        </w:rPr>
      </w:pPr>
    </w:p>
    <w:p w14:paraId="6E2DA473" w14:textId="77777777" w:rsidR="00A80A50" w:rsidRPr="00CD05BC" w:rsidRDefault="00A80A50" w:rsidP="00A80A50">
      <w:pPr>
        <w:jc w:val="center"/>
        <w:rPr>
          <w:rFonts w:cstheme="minorHAnsi"/>
          <w:b/>
          <w:bCs/>
          <w:u w:val="single"/>
        </w:rPr>
      </w:pPr>
    </w:p>
    <w:p w14:paraId="680AC87C" w14:textId="77777777" w:rsidR="00A80A50" w:rsidRPr="00CD05BC" w:rsidRDefault="00A80A50" w:rsidP="00A80A50">
      <w:pPr>
        <w:jc w:val="center"/>
        <w:rPr>
          <w:rFonts w:cstheme="minorHAnsi"/>
          <w:b/>
          <w:bCs/>
          <w:u w:val="single"/>
        </w:rPr>
      </w:pPr>
    </w:p>
    <w:p w14:paraId="00BA2EDE" w14:textId="77777777" w:rsidR="00A80A50" w:rsidRPr="002A470B" w:rsidRDefault="00A80A50" w:rsidP="00A80A50">
      <w:pPr>
        <w:jc w:val="center"/>
        <w:rPr>
          <w:rFonts w:ascii="Times New Roman" w:hAnsi="Times New Roman" w:cs="Times New Roman"/>
          <w:b/>
          <w:bCs/>
          <w:sz w:val="24"/>
          <w:szCs w:val="24"/>
          <w:lang w:bidi="my-MM"/>
        </w:rPr>
      </w:pPr>
      <w:r w:rsidRPr="002A470B">
        <w:rPr>
          <w:rFonts w:ascii="Times New Roman" w:hAnsi="Times New Roman" w:cs="Times New Roman"/>
          <w:b/>
          <w:bCs/>
          <w:sz w:val="24"/>
          <w:szCs w:val="24"/>
          <w:lang w:bidi="my-MM"/>
        </w:rPr>
        <w:t>The 1982 Citizenship Law and Right to Citizenship of Minorities and Freedom of Movement</w:t>
      </w:r>
    </w:p>
    <w:p w14:paraId="01A4AAC2" w14:textId="77777777" w:rsidR="00A80A50" w:rsidRPr="00CD05BC" w:rsidRDefault="00A80A50" w:rsidP="00A80A50">
      <w:pPr>
        <w:jc w:val="center"/>
        <w:rPr>
          <w:rFonts w:cstheme="minorHAnsi"/>
          <w:b/>
          <w:bCs/>
          <w:sz w:val="28"/>
          <w:szCs w:val="28"/>
        </w:rPr>
      </w:pPr>
    </w:p>
    <w:p w14:paraId="2537791F" w14:textId="77777777" w:rsidR="00A80A50" w:rsidRPr="00CD05BC" w:rsidRDefault="00A80A50" w:rsidP="00A80A50">
      <w:pPr>
        <w:jc w:val="center"/>
        <w:rPr>
          <w:rFonts w:cstheme="minorHAnsi"/>
          <w:b/>
          <w:bCs/>
          <w:sz w:val="28"/>
          <w:szCs w:val="28"/>
        </w:rPr>
      </w:pPr>
    </w:p>
    <w:p w14:paraId="5C2E526B" w14:textId="77777777" w:rsidR="00A80A50" w:rsidRPr="00CD05BC" w:rsidRDefault="00A80A50" w:rsidP="00A80A50">
      <w:pPr>
        <w:jc w:val="center"/>
        <w:rPr>
          <w:rFonts w:cstheme="minorHAnsi"/>
          <w:sz w:val="24"/>
          <w:szCs w:val="24"/>
        </w:rPr>
      </w:pPr>
      <w:r w:rsidRPr="00CD05BC">
        <w:rPr>
          <w:rFonts w:cstheme="minorHAnsi"/>
          <w:sz w:val="24"/>
          <w:szCs w:val="24"/>
        </w:rPr>
        <w:t xml:space="preserve">Contact: </w:t>
      </w:r>
    </w:p>
    <w:p w14:paraId="781CAE3E" w14:textId="77777777" w:rsidR="00A80A50" w:rsidRPr="00CD05BC" w:rsidRDefault="00A80A50" w:rsidP="00A80A50">
      <w:pPr>
        <w:jc w:val="center"/>
        <w:rPr>
          <w:rFonts w:cstheme="minorHAnsi"/>
          <w:sz w:val="24"/>
          <w:szCs w:val="24"/>
        </w:rPr>
      </w:pPr>
      <w:r>
        <w:rPr>
          <w:rFonts w:cstheme="minorHAnsi"/>
          <w:sz w:val="24"/>
          <w:szCs w:val="24"/>
        </w:rPr>
        <w:t>Ye Hein Aung</w:t>
      </w:r>
      <w:r w:rsidRPr="00CD05BC">
        <w:rPr>
          <w:rFonts w:cstheme="minorHAnsi"/>
          <w:sz w:val="24"/>
          <w:szCs w:val="24"/>
        </w:rPr>
        <w:t xml:space="preserve">, </w:t>
      </w:r>
      <w:r>
        <w:rPr>
          <w:rFonts w:cstheme="minorHAnsi"/>
          <w:sz w:val="24"/>
          <w:szCs w:val="24"/>
        </w:rPr>
        <w:t>Executive Director</w:t>
      </w:r>
      <w:r w:rsidRPr="00CD05BC">
        <w:rPr>
          <w:rFonts w:cstheme="minorHAnsi"/>
          <w:sz w:val="24"/>
          <w:szCs w:val="24"/>
        </w:rPr>
        <w:t xml:space="preserve">, </w:t>
      </w:r>
      <w:r>
        <w:rPr>
          <w:rFonts w:cstheme="minorHAnsi"/>
          <w:sz w:val="24"/>
          <w:szCs w:val="24"/>
        </w:rPr>
        <w:t>MCRS</w:t>
      </w:r>
    </w:p>
    <w:p w14:paraId="7F558119" w14:textId="77777777" w:rsidR="00A80A50" w:rsidRDefault="004C1500" w:rsidP="00A80A50">
      <w:pPr>
        <w:jc w:val="center"/>
        <w:rPr>
          <w:rFonts w:cstheme="minorHAnsi"/>
          <w:sz w:val="24"/>
          <w:szCs w:val="24"/>
        </w:rPr>
      </w:pPr>
      <w:hyperlink r:id="rId8" w:history="1">
        <w:r w:rsidR="00A80A50" w:rsidRPr="00E65722">
          <w:rPr>
            <w:rStyle w:val="Hyperlink"/>
            <w:rFonts w:cstheme="minorHAnsi"/>
            <w:sz w:val="24"/>
            <w:szCs w:val="24"/>
          </w:rPr>
          <w:t>myanmarculturalresearchsociety@gmail.com</w:t>
        </w:r>
      </w:hyperlink>
    </w:p>
    <w:p w14:paraId="0E469099" w14:textId="77777777" w:rsidR="00A80A50" w:rsidRPr="00CD05BC" w:rsidRDefault="00A80A50" w:rsidP="00A80A50">
      <w:pPr>
        <w:jc w:val="center"/>
        <w:rPr>
          <w:rFonts w:cstheme="minorHAnsi"/>
          <w:sz w:val="24"/>
          <w:szCs w:val="24"/>
        </w:rPr>
      </w:pPr>
      <w:r>
        <w:rPr>
          <w:rFonts w:cstheme="minorHAnsi"/>
          <w:sz w:val="24"/>
          <w:szCs w:val="24"/>
        </w:rPr>
        <w:t>alexphothagyan@gmail.com</w:t>
      </w:r>
    </w:p>
    <w:p w14:paraId="44260271" w14:textId="77777777" w:rsidR="00A80A50" w:rsidRPr="00CD05BC" w:rsidRDefault="00A80A50" w:rsidP="00A80A50">
      <w:pPr>
        <w:jc w:val="center"/>
        <w:rPr>
          <w:rFonts w:cstheme="minorHAnsi"/>
          <w:sz w:val="28"/>
          <w:szCs w:val="28"/>
        </w:rPr>
      </w:pPr>
    </w:p>
    <w:p w14:paraId="0138801F" w14:textId="77777777" w:rsidR="00A80A50" w:rsidRPr="00CD05BC" w:rsidRDefault="00A80A50" w:rsidP="00A80A50">
      <w:pPr>
        <w:jc w:val="center"/>
        <w:rPr>
          <w:rFonts w:cstheme="minorHAnsi"/>
          <w:sz w:val="28"/>
          <w:szCs w:val="28"/>
        </w:rPr>
      </w:pPr>
    </w:p>
    <w:p w14:paraId="6F97DB48" w14:textId="77777777" w:rsidR="00A80A50" w:rsidRPr="00CD05BC" w:rsidRDefault="00A80A50" w:rsidP="00A80A50">
      <w:pPr>
        <w:jc w:val="center"/>
        <w:rPr>
          <w:rFonts w:cstheme="minorHAnsi"/>
          <w:sz w:val="28"/>
          <w:szCs w:val="28"/>
        </w:rPr>
      </w:pPr>
    </w:p>
    <w:p w14:paraId="2FC457F0" w14:textId="77777777" w:rsidR="00A80A50" w:rsidRPr="00CD05BC" w:rsidRDefault="00A80A50" w:rsidP="00A80A50">
      <w:pPr>
        <w:rPr>
          <w:rFonts w:cstheme="minorHAnsi"/>
          <w:b/>
          <w:bCs/>
          <w:u w:val="single"/>
        </w:rPr>
      </w:pPr>
    </w:p>
    <w:p w14:paraId="740B4280" w14:textId="01AF52E0" w:rsidR="002A470B" w:rsidRPr="002A470B" w:rsidRDefault="00A80A50" w:rsidP="00A80A50">
      <w:pPr>
        <w:rPr>
          <w:rFonts w:ascii="Times New Roman" w:hAnsi="Times New Roman" w:cs="Times New Roman"/>
          <w:sz w:val="24"/>
          <w:szCs w:val="24"/>
          <w:highlight w:val="yellow"/>
          <w:lang w:bidi="my-MM"/>
        </w:rPr>
      </w:pPr>
      <w:r w:rsidRPr="00CD05BC">
        <w:rPr>
          <w:rFonts w:cstheme="minorHAnsi"/>
          <w:sz w:val="24"/>
          <w:szCs w:val="24"/>
        </w:rPr>
        <w:t>This is a joint submission by Myanmar civil society organizations wh</w:t>
      </w:r>
      <w:r>
        <w:rPr>
          <w:rFonts w:cstheme="minorHAnsi"/>
          <w:sz w:val="24"/>
          <w:szCs w:val="24"/>
        </w:rPr>
        <w:t>ich</w:t>
      </w:r>
      <w:r w:rsidRPr="00CD05BC">
        <w:rPr>
          <w:rFonts w:cstheme="minorHAnsi"/>
          <w:sz w:val="24"/>
          <w:szCs w:val="24"/>
        </w:rPr>
        <w:t xml:space="preserve"> work on the issue of </w:t>
      </w:r>
      <w:r>
        <w:rPr>
          <w:rFonts w:cstheme="minorHAnsi"/>
          <w:sz w:val="24"/>
          <w:szCs w:val="24"/>
        </w:rPr>
        <w:t>Human Rights and Citizenship Rights.</w:t>
      </w:r>
      <w:r w:rsidRPr="00CD05BC">
        <w:rPr>
          <w:rStyle w:val="FootnoteReference"/>
          <w:rFonts w:cstheme="minorHAnsi"/>
          <w:sz w:val="24"/>
          <w:szCs w:val="24"/>
        </w:rPr>
        <w:footnoteReference w:id="1"/>
      </w:r>
    </w:p>
    <w:p w14:paraId="66182054" w14:textId="77777777" w:rsidR="002A470B" w:rsidRPr="002A470B" w:rsidRDefault="002A470B" w:rsidP="002A470B">
      <w:pPr>
        <w:jc w:val="both"/>
        <w:rPr>
          <w:rFonts w:ascii="Times New Roman" w:hAnsi="Times New Roman" w:cs="Times New Roman"/>
          <w:sz w:val="24"/>
          <w:szCs w:val="24"/>
          <w:highlight w:val="yellow"/>
          <w:lang w:bidi="my-MM"/>
        </w:rPr>
      </w:pPr>
    </w:p>
    <w:p w14:paraId="37E30B91" w14:textId="1C3F95C4" w:rsidR="002A470B" w:rsidRPr="002A470B" w:rsidRDefault="002A470B" w:rsidP="002A470B">
      <w:pPr>
        <w:jc w:val="both"/>
        <w:rPr>
          <w:rFonts w:ascii="Times New Roman" w:hAnsi="Times New Roman" w:cs="Times New Roman"/>
          <w:sz w:val="24"/>
          <w:szCs w:val="24"/>
          <w:highlight w:val="yellow"/>
          <w:lang w:bidi="my-MM"/>
        </w:rPr>
      </w:pPr>
    </w:p>
    <w:p w14:paraId="4E613CBF" w14:textId="77777777" w:rsidR="002A470B" w:rsidRPr="002A470B" w:rsidRDefault="002A470B" w:rsidP="002A470B">
      <w:pPr>
        <w:jc w:val="both"/>
        <w:rPr>
          <w:rFonts w:ascii="Times New Roman" w:hAnsi="Times New Roman" w:cs="Times New Roman"/>
          <w:sz w:val="24"/>
          <w:szCs w:val="24"/>
          <w:highlight w:val="yellow"/>
          <w:lang w:bidi="my-MM"/>
        </w:rPr>
      </w:pPr>
    </w:p>
    <w:p w14:paraId="58E12D1A" w14:textId="77777777" w:rsidR="002A470B" w:rsidRPr="002A470B" w:rsidRDefault="002A470B" w:rsidP="002A470B">
      <w:pPr>
        <w:spacing w:after="240" w:line="240" w:lineRule="auto"/>
        <w:jc w:val="both"/>
        <w:rPr>
          <w:rFonts w:ascii="Times New Roman" w:hAnsi="Times New Roman" w:cs="Times New Roman"/>
          <w:b/>
          <w:bCs/>
          <w:sz w:val="24"/>
          <w:szCs w:val="24"/>
          <w:lang w:bidi="my-MM"/>
        </w:rPr>
      </w:pPr>
      <w:r w:rsidRPr="002A470B">
        <w:rPr>
          <w:rFonts w:ascii="Times New Roman" w:hAnsi="Times New Roman" w:cs="Times New Roman"/>
          <w:b/>
          <w:bCs/>
          <w:sz w:val="24"/>
          <w:szCs w:val="24"/>
          <w:lang w:bidi="my-MM"/>
        </w:rPr>
        <w:lastRenderedPageBreak/>
        <w:t>The 1982 Citizenship Law and Right to Citizenship of Minorities and Freedom of Movement</w:t>
      </w:r>
    </w:p>
    <w:p w14:paraId="06CBB75A" w14:textId="77777777" w:rsidR="002A470B" w:rsidRDefault="002A470B" w:rsidP="002A470B">
      <w:pPr>
        <w:spacing w:after="240" w:line="240" w:lineRule="auto"/>
        <w:jc w:val="both"/>
        <w:rPr>
          <w:rFonts w:ascii="Times New Roman" w:hAnsi="Times New Roman" w:cs="Times New Roman"/>
          <w:b/>
          <w:bCs/>
          <w:sz w:val="24"/>
          <w:szCs w:val="24"/>
          <w:lang w:bidi="my-MM"/>
        </w:rPr>
      </w:pPr>
    </w:p>
    <w:p w14:paraId="46E6FBFB" w14:textId="518C19EF" w:rsidR="00861440" w:rsidRPr="002A470B" w:rsidRDefault="002A470B" w:rsidP="002A470B">
      <w:pPr>
        <w:spacing w:after="240" w:line="240" w:lineRule="auto"/>
        <w:jc w:val="both"/>
        <w:rPr>
          <w:rFonts w:ascii="Times New Roman" w:hAnsi="Times New Roman" w:cs="Times New Roman"/>
          <w:b/>
          <w:bCs/>
          <w:sz w:val="24"/>
          <w:szCs w:val="24"/>
          <w:lang w:bidi="my-MM"/>
        </w:rPr>
      </w:pPr>
      <w:r w:rsidRPr="002A470B">
        <w:rPr>
          <w:rFonts w:ascii="Times New Roman" w:hAnsi="Times New Roman" w:cs="Times New Roman"/>
          <w:b/>
          <w:bCs/>
          <w:sz w:val="24"/>
          <w:szCs w:val="24"/>
          <w:lang w:bidi="my-MM"/>
        </w:rPr>
        <w:t xml:space="preserve">Introduction and </w:t>
      </w:r>
      <w:r w:rsidR="00861440" w:rsidRPr="002A470B">
        <w:rPr>
          <w:rFonts w:ascii="Times New Roman" w:hAnsi="Times New Roman" w:cs="Times New Roman"/>
          <w:b/>
          <w:bCs/>
          <w:sz w:val="24"/>
          <w:szCs w:val="24"/>
          <w:lang w:bidi="my-MM"/>
        </w:rPr>
        <w:t>Legal Framework</w:t>
      </w:r>
    </w:p>
    <w:p w14:paraId="029F75EB" w14:textId="36597FF6" w:rsidR="00ED2440" w:rsidRPr="002A470B" w:rsidRDefault="00245203" w:rsidP="002A470B">
      <w:pPr>
        <w:pStyle w:val="ListParagraph"/>
        <w:numPr>
          <w:ilvl w:val="0"/>
          <w:numId w:val="3"/>
        </w:numPr>
        <w:spacing w:after="240" w:line="240" w:lineRule="auto"/>
        <w:contextualSpacing w:val="0"/>
        <w:jc w:val="both"/>
        <w:rPr>
          <w:rFonts w:ascii="Times New Roman" w:hAnsi="Times New Roman" w:cs="Times New Roman"/>
          <w:sz w:val="24"/>
          <w:szCs w:val="24"/>
          <w:lang w:bidi="my-MM"/>
        </w:rPr>
      </w:pPr>
      <w:r w:rsidRPr="002A470B">
        <w:rPr>
          <w:rFonts w:ascii="Times New Roman" w:hAnsi="Times New Roman" w:cs="Times New Roman"/>
          <w:sz w:val="24"/>
          <w:szCs w:val="24"/>
          <w:lang w:bidi="my-MM"/>
        </w:rPr>
        <w:t xml:space="preserve">The 1982 </w:t>
      </w:r>
      <w:r w:rsidR="000405C8" w:rsidRPr="002A470B">
        <w:rPr>
          <w:rFonts w:ascii="Times New Roman" w:hAnsi="Times New Roman" w:cs="Times New Roman"/>
          <w:sz w:val="24"/>
          <w:szCs w:val="24"/>
          <w:lang w:bidi="my-MM"/>
        </w:rPr>
        <w:t>Citizenship Law</w:t>
      </w:r>
      <w:r w:rsidR="00F308EC">
        <w:rPr>
          <w:rFonts w:ascii="Times New Roman" w:hAnsi="Times New Roman" w:hint="cs"/>
          <w:sz w:val="24"/>
          <w:szCs w:val="24"/>
          <w:cs/>
          <w:lang w:bidi="my-MM"/>
        </w:rPr>
        <w:t xml:space="preserve"> </w:t>
      </w:r>
      <w:r w:rsidR="00405D06">
        <w:rPr>
          <w:rFonts w:ascii="Times New Roman" w:hAnsi="Times New Roman" w:cs="Times New Roman"/>
          <w:sz w:val="24"/>
          <w:szCs w:val="24"/>
          <w:lang w:bidi="my-MM"/>
        </w:rPr>
        <w:t>(</w:t>
      </w:r>
      <w:r w:rsidR="00F308EC" w:rsidRPr="00073476">
        <w:rPr>
          <w:rFonts w:ascii="Times New Roman" w:hAnsi="Times New Roman" w:cs="Times New Roman"/>
          <w:sz w:val="24"/>
          <w:szCs w:val="24"/>
          <w:cs/>
          <w:lang w:bidi="my-MM"/>
        </w:rPr>
        <w:t>The</w:t>
      </w:r>
      <w:r w:rsidR="00073476" w:rsidRPr="00073476">
        <w:rPr>
          <w:rFonts w:ascii="Times New Roman" w:hAnsi="Times New Roman" w:cs="Times New Roman"/>
          <w:sz w:val="24"/>
          <w:szCs w:val="24"/>
          <w:cs/>
          <w:lang w:bidi="my-MM"/>
        </w:rPr>
        <w:t xml:space="preserve"> Citizenship</w:t>
      </w:r>
      <w:r w:rsidR="00F308EC" w:rsidRPr="00F308EC">
        <w:rPr>
          <w:rFonts w:ascii="Times New Roman" w:hAnsi="Times New Roman" w:cs="Times New Roman"/>
          <w:sz w:val="24"/>
          <w:szCs w:val="24"/>
          <w:cs/>
          <w:lang w:bidi="my-MM"/>
        </w:rPr>
        <w:t xml:space="preserve"> Law</w:t>
      </w:r>
      <w:r w:rsidR="00405D06">
        <w:rPr>
          <w:rFonts w:ascii="Times New Roman" w:hAnsi="Times New Roman" w:cs="Times New Roman"/>
          <w:sz w:val="24"/>
          <w:szCs w:val="24"/>
          <w:lang w:bidi="my-MM"/>
        </w:rPr>
        <w:t>)</w:t>
      </w:r>
      <w:r w:rsidR="000405C8" w:rsidRPr="002A470B">
        <w:rPr>
          <w:rFonts w:ascii="Times New Roman" w:hAnsi="Times New Roman" w:cs="Times New Roman"/>
          <w:sz w:val="24"/>
          <w:szCs w:val="24"/>
          <w:lang w:bidi="my-MM"/>
        </w:rPr>
        <w:t xml:space="preserve"> </w:t>
      </w:r>
      <w:r w:rsidR="004F0D28" w:rsidRPr="002A470B">
        <w:rPr>
          <w:rFonts w:ascii="Times New Roman" w:hAnsi="Times New Roman" w:cs="Times New Roman"/>
          <w:sz w:val="24"/>
          <w:szCs w:val="24"/>
          <w:lang w:bidi="my-MM"/>
        </w:rPr>
        <w:t xml:space="preserve">of Myanmar remains the </w:t>
      </w:r>
      <w:r w:rsidR="00645A34" w:rsidRPr="002A470B">
        <w:rPr>
          <w:rFonts w:ascii="Times New Roman" w:hAnsi="Times New Roman" w:cs="Times New Roman"/>
          <w:sz w:val="24"/>
          <w:szCs w:val="24"/>
          <w:lang w:bidi="my-MM"/>
        </w:rPr>
        <w:t>main tool</w:t>
      </w:r>
      <w:r w:rsidR="00D15115" w:rsidRPr="002A470B">
        <w:rPr>
          <w:rFonts w:ascii="Times New Roman" w:hAnsi="Times New Roman" w:cs="Times New Roman"/>
          <w:sz w:val="24"/>
          <w:szCs w:val="24"/>
          <w:lang w:bidi="my-MM"/>
        </w:rPr>
        <w:t xml:space="preserve"> of discrimination against and socio-economic exclusion of religious and ethnic minorities as well as religious and intercommunal conflict</w:t>
      </w:r>
      <w:r w:rsidR="00645A34" w:rsidRPr="002A470B">
        <w:rPr>
          <w:rFonts w:ascii="Times New Roman" w:hAnsi="Times New Roman" w:cs="Times New Roman"/>
          <w:sz w:val="24"/>
          <w:szCs w:val="24"/>
          <w:lang w:bidi="my-MM"/>
        </w:rPr>
        <w:t xml:space="preserve"> </w:t>
      </w:r>
      <w:r w:rsidR="0015792E" w:rsidRPr="002A470B">
        <w:rPr>
          <w:rFonts w:ascii="Times New Roman" w:hAnsi="Times New Roman" w:cs="Times New Roman"/>
          <w:sz w:val="24"/>
          <w:szCs w:val="24"/>
          <w:lang w:bidi="my-MM"/>
        </w:rPr>
        <w:t>in Myanmar.</w:t>
      </w:r>
      <w:r w:rsidR="00645A34" w:rsidRPr="002A470B">
        <w:rPr>
          <w:rFonts w:ascii="Times New Roman" w:hAnsi="Times New Roman" w:cs="Times New Roman"/>
          <w:sz w:val="24"/>
          <w:szCs w:val="24"/>
          <w:lang w:bidi="my-MM"/>
        </w:rPr>
        <w:t xml:space="preserve"> </w:t>
      </w:r>
      <w:r w:rsidR="00073476">
        <w:rPr>
          <w:rFonts w:ascii="Times New Roman" w:hAnsi="Times New Roman" w:cs="Times New Roman"/>
          <w:sz w:val="24"/>
          <w:szCs w:val="24"/>
          <w:lang w:bidi="my-MM"/>
        </w:rPr>
        <w:t xml:space="preserve">The </w:t>
      </w:r>
      <w:r w:rsidR="00073476" w:rsidRPr="00073476">
        <w:rPr>
          <w:rFonts w:ascii="Times New Roman" w:hAnsi="Times New Roman" w:cs="Times New Roman"/>
          <w:sz w:val="24"/>
          <w:szCs w:val="24"/>
          <w:cs/>
          <w:lang w:bidi="my-MM"/>
        </w:rPr>
        <w:t>C</w:t>
      </w:r>
      <w:proofErr w:type="spellStart"/>
      <w:r w:rsidR="00073476" w:rsidRPr="002A470B">
        <w:rPr>
          <w:rFonts w:ascii="Times New Roman" w:hAnsi="Times New Roman" w:cs="Times New Roman"/>
          <w:sz w:val="24"/>
          <w:szCs w:val="24"/>
          <w:lang w:bidi="my-MM"/>
        </w:rPr>
        <w:t>itizenship</w:t>
      </w:r>
      <w:proofErr w:type="spellEnd"/>
      <w:r w:rsidR="00512DF1" w:rsidRPr="002A470B">
        <w:rPr>
          <w:rFonts w:ascii="Times New Roman" w:hAnsi="Times New Roman" w:cs="Times New Roman"/>
          <w:sz w:val="24"/>
          <w:szCs w:val="24"/>
          <w:lang w:bidi="my-MM"/>
        </w:rPr>
        <w:t xml:space="preserve"> </w:t>
      </w:r>
      <w:r w:rsidR="00ED2440" w:rsidRPr="002A470B">
        <w:rPr>
          <w:rFonts w:ascii="Times New Roman" w:hAnsi="Times New Roman" w:cs="Times New Roman"/>
          <w:sz w:val="24"/>
          <w:szCs w:val="24"/>
          <w:lang w:bidi="my-MM"/>
        </w:rPr>
        <w:t>Law classifies 135 officially recognized ethnic groups</w:t>
      </w:r>
      <w:r w:rsidR="00073476">
        <w:rPr>
          <w:rFonts w:ascii="Times New Roman" w:hAnsi="Times New Roman" w:hint="cs"/>
          <w:sz w:val="24"/>
          <w:szCs w:val="24"/>
          <w:cs/>
          <w:lang w:bidi="my-MM"/>
        </w:rPr>
        <w:t xml:space="preserve"> </w:t>
      </w:r>
      <w:r w:rsidR="00073476" w:rsidRPr="00073476">
        <w:rPr>
          <w:rFonts w:ascii="Times New Roman" w:hAnsi="Times New Roman" w:cs="Times New Roman"/>
          <w:sz w:val="24"/>
          <w:szCs w:val="24"/>
          <w:cs/>
          <w:lang w:bidi="my-MM"/>
        </w:rPr>
        <w:t xml:space="preserve">or national races </w:t>
      </w:r>
      <w:r w:rsidR="002434C0" w:rsidRPr="00073476">
        <w:rPr>
          <w:rFonts w:ascii="Times New Roman" w:hAnsi="Times New Roman" w:cs="Myanmar Text" w:hint="cs"/>
          <w:sz w:val="24"/>
          <w:szCs w:val="24"/>
          <w:cs/>
          <w:lang w:bidi="my-MM"/>
        </w:rPr>
        <w:t>(</w:t>
      </w:r>
      <w:proofErr w:type="spellStart"/>
      <w:r w:rsidR="002434C0" w:rsidRPr="002434C0">
        <w:rPr>
          <w:rFonts w:ascii="Times New Roman" w:hAnsi="Times New Roman" w:cs="Times New Roman" w:hint="cs"/>
          <w:i/>
          <w:iCs/>
          <w:sz w:val="24"/>
          <w:szCs w:val="24"/>
          <w:lang w:bidi="my-MM"/>
        </w:rPr>
        <w:t>Taing</w:t>
      </w:r>
      <w:proofErr w:type="spellEnd"/>
      <w:r w:rsidR="00073476" w:rsidRPr="00073476">
        <w:rPr>
          <w:rFonts w:ascii="Times New Roman" w:hAnsi="Times New Roman" w:cs="Times New Roman"/>
          <w:i/>
          <w:iCs/>
          <w:sz w:val="24"/>
          <w:szCs w:val="24"/>
          <w:cs/>
          <w:lang w:bidi="my-MM"/>
        </w:rPr>
        <w:t xml:space="preserve"> Yin Thar</w:t>
      </w:r>
      <w:r w:rsidR="00073476" w:rsidRPr="00073476">
        <w:rPr>
          <w:rFonts w:ascii="Times New Roman" w:hAnsi="Times New Roman" w:cs="Times New Roman"/>
          <w:sz w:val="24"/>
          <w:szCs w:val="24"/>
          <w:cs/>
          <w:lang w:bidi="my-MM"/>
        </w:rPr>
        <w:t xml:space="preserve"> in Myanmar Language)</w:t>
      </w:r>
      <w:r w:rsidR="00ED2440" w:rsidRPr="002A470B">
        <w:rPr>
          <w:rFonts w:ascii="Times New Roman" w:hAnsi="Times New Roman" w:cs="Times New Roman"/>
          <w:sz w:val="24"/>
          <w:szCs w:val="24"/>
          <w:lang w:bidi="my-MM"/>
        </w:rPr>
        <w:t xml:space="preserve"> in Myanmar and establishes a hierarchy of three citizenship classes. The law grants </w:t>
      </w:r>
      <w:r w:rsidR="009F62DD" w:rsidRPr="002A470B">
        <w:rPr>
          <w:rFonts w:ascii="Times New Roman" w:hAnsi="Times New Roman" w:cs="Times New Roman"/>
          <w:sz w:val="24"/>
          <w:szCs w:val="24"/>
          <w:lang w:bidi="my-MM"/>
        </w:rPr>
        <w:t>‘</w:t>
      </w:r>
      <w:r w:rsidR="00ED2440" w:rsidRPr="002A470B">
        <w:rPr>
          <w:rFonts w:ascii="Times New Roman" w:hAnsi="Times New Roman" w:cs="Times New Roman"/>
          <w:sz w:val="24"/>
          <w:szCs w:val="24"/>
          <w:lang w:bidi="my-MM"/>
        </w:rPr>
        <w:t>full citizenship</w:t>
      </w:r>
      <w:r w:rsidR="009F62DD" w:rsidRPr="002A470B">
        <w:rPr>
          <w:rFonts w:ascii="Times New Roman" w:hAnsi="Times New Roman" w:cs="Times New Roman"/>
          <w:sz w:val="24"/>
          <w:szCs w:val="24"/>
          <w:lang w:bidi="my-MM"/>
        </w:rPr>
        <w:t>’</w:t>
      </w:r>
      <w:r w:rsidR="00ED2440" w:rsidRPr="002A470B">
        <w:rPr>
          <w:rFonts w:ascii="Times New Roman" w:hAnsi="Times New Roman" w:cs="Times New Roman"/>
          <w:sz w:val="24"/>
          <w:szCs w:val="24"/>
          <w:lang w:bidi="my-MM"/>
        </w:rPr>
        <w:t xml:space="preserve"> to those belonging to these ‘national races’ (‘</w:t>
      </w:r>
      <w:proofErr w:type="spellStart"/>
      <w:r w:rsidR="00ED2440" w:rsidRPr="00073476">
        <w:rPr>
          <w:rFonts w:ascii="Times New Roman" w:hAnsi="Times New Roman" w:cs="Times New Roman"/>
          <w:i/>
          <w:iCs/>
          <w:sz w:val="24"/>
          <w:szCs w:val="24"/>
          <w:lang w:bidi="my-MM"/>
        </w:rPr>
        <w:t>Taing</w:t>
      </w:r>
      <w:proofErr w:type="spellEnd"/>
      <w:r w:rsidR="00ED2440" w:rsidRPr="00073476">
        <w:rPr>
          <w:rFonts w:ascii="Times New Roman" w:hAnsi="Times New Roman" w:cs="Times New Roman"/>
          <w:i/>
          <w:iCs/>
          <w:sz w:val="24"/>
          <w:szCs w:val="24"/>
          <w:lang w:bidi="my-MM"/>
        </w:rPr>
        <w:t xml:space="preserve"> Yin Thar</w:t>
      </w:r>
      <w:r w:rsidR="00ED2440" w:rsidRPr="002A470B">
        <w:rPr>
          <w:rFonts w:ascii="Times New Roman" w:hAnsi="Times New Roman" w:cs="Times New Roman"/>
          <w:sz w:val="24"/>
          <w:szCs w:val="24"/>
          <w:lang w:bidi="my-MM"/>
        </w:rPr>
        <w:t>’) primarily based on ethnicity. The status of national races is defined in article 3</w:t>
      </w:r>
      <w:r w:rsidR="00ED2440" w:rsidRPr="002A470B">
        <w:rPr>
          <w:rStyle w:val="EndnoteReference"/>
          <w:rFonts w:ascii="Times New Roman" w:hAnsi="Times New Roman" w:cs="Times New Roman"/>
          <w:sz w:val="24"/>
          <w:szCs w:val="24"/>
          <w:lang w:bidi="my-MM"/>
        </w:rPr>
        <w:endnoteReference w:id="1"/>
      </w:r>
      <w:r w:rsidR="00ED2440" w:rsidRPr="002A470B">
        <w:rPr>
          <w:rFonts w:ascii="Times New Roman" w:hAnsi="Times New Roman" w:cs="Times New Roman"/>
          <w:sz w:val="24"/>
          <w:szCs w:val="24"/>
          <w:lang w:bidi="my-MM"/>
        </w:rPr>
        <w:t xml:space="preserve"> and article 5</w:t>
      </w:r>
      <w:r w:rsidR="00ED2440" w:rsidRPr="002A470B">
        <w:rPr>
          <w:rStyle w:val="EndnoteReference"/>
          <w:rFonts w:ascii="Times New Roman" w:hAnsi="Times New Roman" w:cs="Times New Roman"/>
          <w:sz w:val="24"/>
          <w:szCs w:val="24"/>
          <w:lang w:bidi="my-MM"/>
        </w:rPr>
        <w:endnoteReference w:id="2"/>
      </w:r>
      <w:r w:rsidR="00ED2440" w:rsidRPr="002A470B">
        <w:rPr>
          <w:rFonts w:ascii="Times New Roman" w:hAnsi="Times New Roman" w:cs="Times New Roman"/>
          <w:sz w:val="24"/>
          <w:szCs w:val="24"/>
          <w:lang w:bidi="my-MM"/>
        </w:rPr>
        <w:t xml:space="preserve"> of the Law. </w:t>
      </w:r>
      <w:r w:rsidR="0099231D" w:rsidRPr="002A470B">
        <w:rPr>
          <w:rFonts w:ascii="Times New Roman" w:hAnsi="Times New Roman" w:cs="Times New Roman"/>
          <w:sz w:val="24"/>
          <w:szCs w:val="24"/>
          <w:lang w:bidi="my-MM"/>
        </w:rPr>
        <w:t>The Law also creates a hierarchy among those who have full citizenship</w:t>
      </w:r>
      <w:r w:rsidR="006D2067" w:rsidRPr="002A470B">
        <w:rPr>
          <w:rFonts w:ascii="Times New Roman" w:hAnsi="Times New Roman" w:cs="Times New Roman"/>
          <w:sz w:val="24"/>
          <w:szCs w:val="24"/>
          <w:lang w:bidi="my-MM"/>
        </w:rPr>
        <w:t>.</w:t>
      </w:r>
      <w:r w:rsidR="0099231D" w:rsidRPr="002A470B">
        <w:rPr>
          <w:rFonts w:ascii="Times New Roman" w:hAnsi="Times New Roman" w:cs="Times New Roman"/>
          <w:sz w:val="24"/>
          <w:szCs w:val="24"/>
          <w:lang w:bidi="my-MM"/>
        </w:rPr>
        <w:t xml:space="preserve"> </w:t>
      </w:r>
      <w:r w:rsidR="00ED2440" w:rsidRPr="002A470B">
        <w:rPr>
          <w:rFonts w:ascii="Times New Roman" w:hAnsi="Times New Roman" w:cs="Times New Roman"/>
          <w:sz w:val="24"/>
          <w:szCs w:val="24"/>
          <w:lang w:bidi="my-MM"/>
        </w:rPr>
        <w:t>According to these provisions all</w:t>
      </w:r>
      <w:r w:rsidR="009F62DD" w:rsidRPr="002A470B">
        <w:rPr>
          <w:rFonts w:ascii="Times New Roman" w:hAnsi="Times New Roman" w:cs="Times New Roman"/>
          <w:sz w:val="24"/>
          <w:szCs w:val="24"/>
          <w:lang w:bidi="my-MM"/>
        </w:rPr>
        <w:t xml:space="preserve"> who belong to </w:t>
      </w:r>
      <w:r w:rsidR="00ED2440" w:rsidRPr="002A470B">
        <w:rPr>
          <w:rFonts w:ascii="Times New Roman" w:hAnsi="Times New Roman" w:cs="Times New Roman"/>
          <w:sz w:val="24"/>
          <w:szCs w:val="24"/>
          <w:lang w:bidi="my-MM"/>
        </w:rPr>
        <w:t>n</w:t>
      </w:r>
      <w:r w:rsidR="00F308EC">
        <w:rPr>
          <w:rFonts w:ascii="Times New Roman" w:hAnsi="Times New Roman" w:cs="Times New Roman"/>
          <w:sz w:val="24"/>
          <w:szCs w:val="24"/>
          <w:lang w:bidi="my-MM"/>
        </w:rPr>
        <w:t>ational races recognized by the</w:t>
      </w:r>
      <w:r w:rsidR="00F308EC">
        <w:rPr>
          <w:rFonts w:ascii="Times New Roman" w:hAnsi="Times New Roman" w:hint="cs"/>
          <w:sz w:val="24"/>
          <w:szCs w:val="24"/>
          <w:cs/>
          <w:lang w:bidi="my-MM"/>
        </w:rPr>
        <w:t xml:space="preserve"> </w:t>
      </w:r>
      <w:r w:rsidR="00F308EC" w:rsidRPr="00F308EC">
        <w:rPr>
          <w:rFonts w:ascii="Times New Roman" w:hAnsi="Times New Roman" w:cs="Times New Roman"/>
          <w:sz w:val="24"/>
          <w:szCs w:val="24"/>
          <w:cs/>
          <w:lang w:bidi="my-MM"/>
        </w:rPr>
        <w:t>Myanmar</w:t>
      </w:r>
      <w:r w:rsidR="00F308EC">
        <w:rPr>
          <w:rFonts w:ascii="Times New Roman" w:hAnsi="Times New Roman" w:hint="cs"/>
          <w:sz w:val="24"/>
          <w:szCs w:val="24"/>
          <w:cs/>
          <w:lang w:bidi="my-MM"/>
        </w:rPr>
        <w:t xml:space="preserve"> </w:t>
      </w:r>
      <w:r w:rsidR="00ED2440" w:rsidRPr="002A470B">
        <w:rPr>
          <w:rFonts w:ascii="Times New Roman" w:hAnsi="Times New Roman" w:cs="Times New Roman"/>
          <w:sz w:val="24"/>
          <w:szCs w:val="24"/>
          <w:lang w:bidi="my-MM"/>
        </w:rPr>
        <w:t>Government at the time of the adoption of the Citizenship Law will automatically be recognized as citizens by birth</w:t>
      </w:r>
      <w:r w:rsidR="009F62DD" w:rsidRPr="002A470B">
        <w:rPr>
          <w:rFonts w:ascii="Times New Roman" w:hAnsi="Times New Roman" w:cs="Times New Roman"/>
          <w:sz w:val="24"/>
          <w:szCs w:val="24"/>
          <w:lang w:bidi="my-MM"/>
        </w:rPr>
        <w:t>, or full citizens</w:t>
      </w:r>
      <w:r w:rsidR="00ED2440" w:rsidRPr="002A470B">
        <w:rPr>
          <w:rFonts w:ascii="Times New Roman" w:hAnsi="Times New Roman" w:cs="Times New Roman"/>
          <w:sz w:val="24"/>
          <w:szCs w:val="24"/>
          <w:lang w:bidi="my-MM"/>
        </w:rPr>
        <w:t>.</w:t>
      </w:r>
      <w:r w:rsidR="009F62DD" w:rsidRPr="002A470B">
        <w:rPr>
          <w:rFonts w:ascii="Times New Roman" w:hAnsi="Times New Roman" w:cs="Times New Roman"/>
          <w:sz w:val="24"/>
          <w:szCs w:val="24"/>
          <w:lang w:bidi="my-MM"/>
        </w:rPr>
        <w:t xml:space="preserve"> </w:t>
      </w:r>
    </w:p>
    <w:p w14:paraId="265DA619" w14:textId="0444F58B" w:rsidR="00F65A93" w:rsidRPr="002A470B" w:rsidRDefault="00ED2440" w:rsidP="002A470B">
      <w:pPr>
        <w:pStyle w:val="ListParagraph"/>
        <w:numPr>
          <w:ilvl w:val="0"/>
          <w:numId w:val="3"/>
        </w:numPr>
        <w:spacing w:after="240" w:line="240" w:lineRule="auto"/>
        <w:contextualSpacing w:val="0"/>
        <w:jc w:val="both"/>
        <w:rPr>
          <w:rFonts w:ascii="Times New Roman" w:hAnsi="Times New Roman" w:cs="Times New Roman"/>
          <w:sz w:val="24"/>
          <w:szCs w:val="24"/>
          <w:lang w:bidi="my-MM"/>
        </w:rPr>
      </w:pPr>
      <w:r w:rsidRPr="002A470B">
        <w:rPr>
          <w:rFonts w:ascii="Times New Roman" w:hAnsi="Times New Roman" w:cs="Times New Roman"/>
          <w:sz w:val="24"/>
          <w:szCs w:val="24"/>
          <w:lang w:bidi="my-MM"/>
        </w:rPr>
        <w:t>The rest are granted a lower</w:t>
      </w:r>
      <w:r w:rsidR="00F308EC">
        <w:rPr>
          <w:rFonts w:ascii="Times New Roman" w:hAnsi="Times New Roman" w:cs="Times New Roman"/>
          <w:sz w:val="24"/>
          <w:szCs w:val="24"/>
          <w:lang w:bidi="my-MM"/>
        </w:rPr>
        <w:t xml:space="preserve"> form of citizenship known as ‘</w:t>
      </w:r>
      <w:r w:rsidR="00F308EC" w:rsidRPr="00F308EC">
        <w:rPr>
          <w:rFonts w:ascii="Times New Roman" w:hAnsi="Times New Roman" w:cs="Times New Roman"/>
          <w:sz w:val="24"/>
          <w:szCs w:val="24"/>
          <w:cs/>
          <w:lang w:bidi="my-MM"/>
        </w:rPr>
        <w:t>A</w:t>
      </w:r>
      <w:r w:rsidR="00F308EC" w:rsidRPr="00F308EC">
        <w:rPr>
          <w:rFonts w:ascii="Times New Roman" w:hAnsi="Times New Roman" w:cs="Times New Roman"/>
          <w:sz w:val="24"/>
          <w:szCs w:val="24"/>
          <w:lang w:bidi="my-MM"/>
        </w:rPr>
        <w:t>associated</w:t>
      </w:r>
      <w:r w:rsidRPr="002A470B">
        <w:rPr>
          <w:rFonts w:ascii="Times New Roman" w:hAnsi="Times New Roman" w:cs="Times New Roman"/>
          <w:sz w:val="24"/>
          <w:szCs w:val="24"/>
          <w:lang w:bidi="my-MM"/>
        </w:rPr>
        <w:t>’ and ‘</w:t>
      </w:r>
      <w:r w:rsidR="00F308EC" w:rsidRPr="00F308EC">
        <w:rPr>
          <w:rFonts w:ascii="Times New Roman" w:hAnsi="Times New Roman" w:cs="Times New Roman"/>
          <w:sz w:val="24"/>
          <w:szCs w:val="24"/>
          <w:cs/>
          <w:lang w:bidi="my-MM"/>
        </w:rPr>
        <w:t>N</w:t>
      </w:r>
      <w:proofErr w:type="spellStart"/>
      <w:r w:rsidR="00F308EC" w:rsidRPr="00F308EC">
        <w:rPr>
          <w:rFonts w:ascii="Times New Roman" w:hAnsi="Times New Roman" w:cs="Times New Roman"/>
          <w:sz w:val="24"/>
          <w:szCs w:val="24"/>
          <w:lang w:bidi="my-MM"/>
        </w:rPr>
        <w:t>aturalized</w:t>
      </w:r>
      <w:proofErr w:type="spellEnd"/>
      <w:r w:rsidRPr="002A470B">
        <w:rPr>
          <w:rFonts w:ascii="Times New Roman" w:hAnsi="Times New Roman" w:cs="Times New Roman"/>
          <w:sz w:val="24"/>
          <w:szCs w:val="24"/>
          <w:lang w:bidi="my-MM"/>
        </w:rPr>
        <w:t xml:space="preserve">’ citizens, who enjoy less rights than citizens belonging to ‘national races.’ </w:t>
      </w:r>
      <w:r w:rsidR="00E13972" w:rsidRPr="002A470B">
        <w:rPr>
          <w:rFonts w:ascii="Times New Roman" w:hAnsi="Times New Roman" w:cs="Times New Roman"/>
          <w:sz w:val="24"/>
          <w:szCs w:val="24"/>
          <w:lang w:bidi="my-MM"/>
        </w:rPr>
        <w:t xml:space="preserve">The law’s clear delineation between ‘nationals by birth’ and ‘citizen by law’ are fundamentally discriminatory on the basis of ethnicity, race or religion against long-time residents of Myanmar. </w:t>
      </w:r>
      <w:r w:rsidRPr="002A470B">
        <w:rPr>
          <w:rFonts w:ascii="Times New Roman" w:hAnsi="Times New Roman" w:cs="Times New Roman"/>
          <w:sz w:val="24"/>
          <w:szCs w:val="24"/>
          <w:lang w:bidi="my-MM"/>
        </w:rPr>
        <w:t xml:space="preserve">Conditions for </w:t>
      </w:r>
      <w:r w:rsidR="00D15115" w:rsidRPr="002A470B">
        <w:rPr>
          <w:rFonts w:ascii="Times New Roman" w:hAnsi="Times New Roman" w:cs="Times New Roman"/>
          <w:sz w:val="24"/>
          <w:szCs w:val="24"/>
          <w:lang w:bidi="my-MM"/>
        </w:rPr>
        <w:t>‘</w:t>
      </w:r>
      <w:r w:rsidR="002B3185" w:rsidRPr="002A470B">
        <w:rPr>
          <w:rFonts w:ascii="Times New Roman" w:hAnsi="Times New Roman" w:cs="Times New Roman"/>
          <w:sz w:val="24"/>
          <w:szCs w:val="24"/>
          <w:lang w:bidi="my-MM"/>
        </w:rPr>
        <w:t>Associate</w:t>
      </w:r>
      <w:r w:rsidR="00D15115" w:rsidRPr="002A470B">
        <w:rPr>
          <w:rFonts w:ascii="Times New Roman" w:hAnsi="Times New Roman" w:cs="Times New Roman"/>
          <w:sz w:val="24"/>
          <w:szCs w:val="24"/>
          <w:lang w:bidi="my-MM"/>
        </w:rPr>
        <w:t>’</w:t>
      </w:r>
      <w:r w:rsidR="002B3185" w:rsidRPr="002A470B">
        <w:rPr>
          <w:rFonts w:ascii="Times New Roman" w:hAnsi="Times New Roman" w:cs="Times New Roman"/>
          <w:sz w:val="24"/>
          <w:szCs w:val="24"/>
          <w:lang w:bidi="my-MM"/>
        </w:rPr>
        <w:t xml:space="preserve"> and </w:t>
      </w:r>
      <w:r w:rsidR="00D15115" w:rsidRPr="002A470B">
        <w:rPr>
          <w:rFonts w:ascii="Times New Roman" w:hAnsi="Times New Roman" w:cs="Times New Roman"/>
          <w:sz w:val="24"/>
          <w:szCs w:val="24"/>
          <w:lang w:bidi="my-MM"/>
        </w:rPr>
        <w:t>‘</w:t>
      </w:r>
      <w:r w:rsidR="002B3185" w:rsidRPr="002A470B">
        <w:rPr>
          <w:rFonts w:ascii="Times New Roman" w:hAnsi="Times New Roman" w:cs="Times New Roman"/>
          <w:sz w:val="24"/>
          <w:szCs w:val="24"/>
          <w:lang w:bidi="my-MM"/>
        </w:rPr>
        <w:t>Naturalized</w:t>
      </w:r>
      <w:r w:rsidR="00D15115" w:rsidRPr="002A470B">
        <w:rPr>
          <w:rFonts w:ascii="Times New Roman" w:hAnsi="Times New Roman" w:cs="Times New Roman"/>
          <w:sz w:val="24"/>
          <w:szCs w:val="24"/>
          <w:lang w:bidi="my-MM"/>
        </w:rPr>
        <w:t>’</w:t>
      </w:r>
      <w:r w:rsidR="002B3185" w:rsidRPr="002A470B">
        <w:rPr>
          <w:rFonts w:ascii="Times New Roman" w:hAnsi="Times New Roman" w:cs="Times New Roman"/>
          <w:sz w:val="24"/>
          <w:szCs w:val="24"/>
          <w:lang w:bidi="my-MM"/>
        </w:rPr>
        <w:t xml:space="preserve"> citizens</w:t>
      </w:r>
      <w:r w:rsidRPr="002A470B">
        <w:rPr>
          <w:rFonts w:ascii="Times New Roman" w:hAnsi="Times New Roman" w:cs="Times New Roman"/>
          <w:sz w:val="24"/>
          <w:szCs w:val="24"/>
          <w:lang w:bidi="my-MM"/>
        </w:rPr>
        <w:t>hip</w:t>
      </w:r>
      <w:r w:rsidR="002B3185" w:rsidRPr="002A470B">
        <w:rPr>
          <w:rFonts w:ascii="Times New Roman" w:hAnsi="Times New Roman" w:cs="Times New Roman"/>
          <w:sz w:val="24"/>
          <w:szCs w:val="24"/>
          <w:lang w:bidi="my-MM"/>
        </w:rPr>
        <w:t xml:space="preserve"> </w:t>
      </w:r>
      <w:r w:rsidR="00D15115" w:rsidRPr="002A470B">
        <w:rPr>
          <w:rFonts w:ascii="Times New Roman" w:hAnsi="Times New Roman" w:cs="Times New Roman"/>
          <w:sz w:val="24"/>
          <w:szCs w:val="24"/>
          <w:lang w:bidi="my-MM"/>
        </w:rPr>
        <w:t xml:space="preserve">are </w:t>
      </w:r>
      <w:r w:rsidRPr="002A470B">
        <w:rPr>
          <w:rFonts w:ascii="Times New Roman" w:hAnsi="Times New Roman" w:cs="Times New Roman"/>
          <w:sz w:val="24"/>
          <w:szCs w:val="24"/>
          <w:lang w:bidi="my-MM"/>
        </w:rPr>
        <w:t>defined</w:t>
      </w:r>
      <w:r w:rsidR="00D15115" w:rsidRPr="002A470B">
        <w:rPr>
          <w:rFonts w:ascii="Times New Roman" w:hAnsi="Times New Roman" w:cs="Times New Roman"/>
          <w:sz w:val="24"/>
          <w:szCs w:val="24"/>
          <w:lang w:bidi="my-MM"/>
        </w:rPr>
        <w:t xml:space="preserve"> in </w:t>
      </w:r>
      <w:r w:rsidR="002B3185" w:rsidRPr="002A470B">
        <w:rPr>
          <w:rFonts w:ascii="Times New Roman" w:hAnsi="Times New Roman" w:cs="Times New Roman"/>
          <w:sz w:val="24"/>
          <w:szCs w:val="24"/>
          <w:lang w:bidi="my-MM"/>
        </w:rPr>
        <w:t>Article</w:t>
      </w:r>
      <w:r w:rsidR="00D15115" w:rsidRPr="002A470B">
        <w:rPr>
          <w:rFonts w:ascii="Times New Roman" w:hAnsi="Times New Roman" w:cs="Times New Roman"/>
          <w:sz w:val="24"/>
          <w:szCs w:val="24"/>
          <w:lang w:bidi="my-MM"/>
        </w:rPr>
        <w:t xml:space="preserve"> </w:t>
      </w:r>
      <w:r w:rsidR="002B3185" w:rsidRPr="002A470B">
        <w:rPr>
          <w:rFonts w:ascii="Times New Roman" w:hAnsi="Times New Roman" w:cs="Times New Roman"/>
          <w:sz w:val="24"/>
          <w:szCs w:val="24"/>
          <w:lang w:bidi="my-MM"/>
        </w:rPr>
        <w:t>7(a to f) and Article</w:t>
      </w:r>
      <w:r w:rsidR="00D15115" w:rsidRPr="002A470B">
        <w:rPr>
          <w:rFonts w:ascii="Times New Roman" w:hAnsi="Times New Roman" w:cs="Times New Roman"/>
          <w:sz w:val="24"/>
          <w:szCs w:val="24"/>
          <w:lang w:bidi="my-MM"/>
        </w:rPr>
        <w:t xml:space="preserve"> </w:t>
      </w:r>
      <w:r w:rsidR="002B3185" w:rsidRPr="002A470B">
        <w:rPr>
          <w:rFonts w:ascii="Times New Roman" w:hAnsi="Times New Roman" w:cs="Times New Roman"/>
          <w:sz w:val="24"/>
          <w:szCs w:val="24"/>
          <w:lang w:bidi="my-MM"/>
        </w:rPr>
        <w:t>8</w:t>
      </w:r>
      <w:r w:rsidR="00405D06">
        <w:rPr>
          <w:rFonts w:ascii="Times New Roman" w:hAnsi="Times New Roman" w:cs="Times New Roman"/>
          <w:sz w:val="24"/>
          <w:szCs w:val="24"/>
          <w:lang w:bidi="my-MM"/>
        </w:rPr>
        <w:t>.</w:t>
      </w:r>
      <w:r w:rsidR="005277F2" w:rsidRPr="002A470B">
        <w:rPr>
          <w:rStyle w:val="EndnoteReference"/>
          <w:rFonts w:ascii="Times New Roman" w:hAnsi="Times New Roman" w:cs="Times New Roman"/>
          <w:sz w:val="24"/>
          <w:szCs w:val="24"/>
          <w:lang w:bidi="my-MM"/>
        </w:rPr>
        <w:endnoteReference w:id="3"/>
      </w:r>
      <w:r w:rsidR="002B3185" w:rsidRPr="002A470B">
        <w:rPr>
          <w:rFonts w:ascii="Times New Roman" w:hAnsi="Times New Roman" w:cs="Times New Roman"/>
          <w:sz w:val="24"/>
          <w:szCs w:val="24"/>
          <w:lang w:bidi="my-MM"/>
        </w:rPr>
        <w:t>According to Article</w:t>
      </w:r>
      <w:r w:rsidR="005277F2" w:rsidRPr="002A470B">
        <w:rPr>
          <w:rFonts w:ascii="Times New Roman" w:hAnsi="Times New Roman" w:cs="Times New Roman"/>
          <w:sz w:val="24"/>
          <w:szCs w:val="24"/>
          <w:lang w:bidi="my-MM"/>
        </w:rPr>
        <w:t xml:space="preserve"> 7 and Article 8, the applicants </w:t>
      </w:r>
      <w:r w:rsidRPr="002A470B">
        <w:rPr>
          <w:rFonts w:ascii="Times New Roman" w:hAnsi="Times New Roman" w:cs="Times New Roman"/>
          <w:sz w:val="24"/>
          <w:szCs w:val="24"/>
          <w:lang w:bidi="my-MM"/>
        </w:rPr>
        <w:t xml:space="preserve">for either of these types of citizenship </w:t>
      </w:r>
      <w:r w:rsidR="005277F2" w:rsidRPr="002A470B">
        <w:rPr>
          <w:rFonts w:ascii="Times New Roman" w:hAnsi="Times New Roman" w:cs="Times New Roman"/>
          <w:sz w:val="24"/>
          <w:szCs w:val="24"/>
          <w:lang w:bidi="my-MM"/>
        </w:rPr>
        <w:t xml:space="preserve">need to show their ancestral documents or evidence of Family Tree </w:t>
      </w:r>
      <w:r w:rsidR="00D15115" w:rsidRPr="002A470B">
        <w:rPr>
          <w:rFonts w:ascii="Times New Roman" w:hAnsi="Times New Roman" w:cs="Times New Roman"/>
          <w:sz w:val="24"/>
          <w:szCs w:val="24"/>
          <w:lang w:bidi="my-MM"/>
        </w:rPr>
        <w:t xml:space="preserve">for determination of </w:t>
      </w:r>
      <w:r w:rsidR="005277F2" w:rsidRPr="002A470B">
        <w:rPr>
          <w:rFonts w:ascii="Times New Roman" w:hAnsi="Times New Roman" w:cs="Times New Roman"/>
          <w:sz w:val="24"/>
          <w:szCs w:val="24"/>
          <w:lang w:bidi="my-MM"/>
        </w:rPr>
        <w:t xml:space="preserve">their status of citizenship. </w:t>
      </w:r>
      <w:r w:rsidR="0085258B" w:rsidRPr="002A470B">
        <w:rPr>
          <w:rFonts w:ascii="Times New Roman" w:hAnsi="Times New Roman" w:cs="Times New Roman"/>
          <w:sz w:val="24"/>
          <w:szCs w:val="24"/>
          <w:lang w:bidi="my-MM"/>
        </w:rPr>
        <w:t xml:space="preserve">Associate and </w:t>
      </w:r>
      <w:r w:rsidR="0030223B" w:rsidRPr="002A470B">
        <w:rPr>
          <w:rFonts w:ascii="Times New Roman" w:hAnsi="Times New Roman" w:cs="Times New Roman"/>
          <w:sz w:val="24"/>
          <w:szCs w:val="24"/>
          <w:lang w:bidi="my-MM"/>
        </w:rPr>
        <w:t>naturalized</w:t>
      </w:r>
      <w:r w:rsidR="0085258B" w:rsidRPr="002A470B">
        <w:rPr>
          <w:rFonts w:ascii="Times New Roman" w:hAnsi="Times New Roman" w:cs="Times New Roman"/>
          <w:sz w:val="24"/>
          <w:szCs w:val="24"/>
          <w:lang w:bidi="my-MM"/>
        </w:rPr>
        <w:t xml:space="preserve"> citizens can also be stripped of their citizenship based on vague and politically motivated grounds. </w:t>
      </w:r>
      <w:r w:rsidR="00C65230" w:rsidRPr="002A470B">
        <w:rPr>
          <w:rFonts w:ascii="Times New Roman" w:hAnsi="Times New Roman" w:cs="Times New Roman"/>
          <w:sz w:val="24"/>
          <w:szCs w:val="24"/>
          <w:lang w:bidi="my-MM"/>
        </w:rPr>
        <w:t xml:space="preserve"> </w:t>
      </w:r>
    </w:p>
    <w:p w14:paraId="03AEBF7B" w14:textId="451971F8" w:rsidR="00A37FBE" w:rsidRPr="002A470B" w:rsidRDefault="0083705C" w:rsidP="002A470B">
      <w:pPr>
        <w:pStyle w:val="ListParagraph"/>
        <w:numPr>
          <w:ilvl w:val="0"/>
          <w:numId w:val="3"/>
        </w:numPr>
        <w:spacing w:after="240" w:line="240" w:lineRule="auto"/>
        <w:contextualSpacing w:val="0"/>
        <w:jc w:val="both"/>
        <w:rPr>
          <w:rFonts w:ascii="Times New Roman" w:hAnsi="Times New Roman" w:cs="Times New Roman"/>
          <w:sz w:val="24"/>
          <w:szCs w:val="24"/>
          <w:lang w:bidi="my-MM"/>
        </w:rPr>
      </w:pPr>
      <w:r w:rsidRPr="002A470B">
        <w:rPr>
          <w:rFonts w:ascii="Times New Roman" w:hAnsi="Times New Roman" w:cs="Times New Roman"/>
          <w:sz w:val="24"/>
          <w:szCs w:val="24"/>
          <w:lang w:bidi="my-MM"/>
        </w:rPr>
        <w:t>While the Law does not enumerate national ethnic groups or national races, the Section 4 of the Citizenship Law empowers the Government to classify “whether an ethnic group is national or not.” It is on this basis the government created the ex</w:t>
      </w:r>
      <w:r w:rsidR="0099231D" w:rsidRPr="002A470B">
        <w:rPr>
          <w:rFonts w:ascii="Times New Roman" w:hAnsi="Times New Roman" w:cs="Times New Roman"/>
          <w:sz w:val="24"/>
          <w:szCs w:val="24"/>
          <w:lang w:bidi="my-MM"/>
        </w:rPr>
        <w:t>i</w:t>
      </w:r>
      <w:r w:rsidRPr="002A470B">
        <w:rPr>
          <w:rFonts w:ascii="Times New Roman" w:hAnsi="Times New Roman" w:cs="Times New Roman"/>
          <w:sz w:val="24"/>
          <w:szCs w:val="24"/>
          <w:lang w:bidi="my-MM"/>
        </w:rPr>
        <w:t xml:space="preserve">sting list of 135 ethnic groups that are </w:t>
      </w:r>
      <w:r w:rsidR="0099231D" w:rsidRPr="002A470B">
        <w:rPr>
          <w:rFonts w:ascii="Times New Roman" w:hAnsi="Times New Roman" w:cs="Times New Roman"/>
          <w:sz w:val="24"/>
          <w:szCs w:val="24"/>
          <w:lang w:bidi="my-MM"/>
        </w:rPr>
        <w:t>officially recognized as</w:t>
      </w:r>
      <w:r w:rsidR="00F308EC">
        <w:rPr>
          <w:rFonts w:ascii="Times New Roman" w:hAnsi="Times New Roman" w:cs="Times New Roman"/>
          <w:sz w:val="24"/>
          <w:szCs w:val="24"/>
          <w:lang w:bidi="my-MM"/>
        </w:rPr>
        <w:t xml:space="preserve"> ‘national races’ or ‘</w:t>
      </w:r>
      <w:r w:rsidR="00F308EC" w:rsidRPr="00E64371">
        <w:rPr>
          <w:rFonts w:ascii="Times New Roman" w:hAnsi="Times New Roman" w:cs="Times New Roman"/>
          <w:i/>
          <w:iCs/>
          <w:sz w:val="24"/>
          <w:szCs w:val="24"/>
          <w:cs/>
          <w:lang w:bidi="my-MM"/>
        </w:rPr>
        <w:t>T</w:t>
      </w:r>
      <w:proofErr w:type="spellStart"/>
      <w:r w:rsidR="00F308EC" w:rsidRPr="00E64371">
        <w:rPr>
          <w:rFonts w:ascii="Times New Roman" w:hAnsi="Times New Roman" w:cs="Times New Roman"/>
          <w:i/>
          <w:iCs/>
          <w:sz w:val="24"/>
          <w:szCs w:val="24"/>
          <w:lang w:bidi="my-MM"/>
        </w:rPr>
        <w:t>aing</w:t>
      </w:r>
      <w:proofErr w:type="spellEnd"/>
      <w:r w:rsidR="00F308EC" w:rsidRPr="00E64371">
        <w:rPr>
          <w:rFonts w:ascii="Times New Roman" w:hAnsi="Times New Roman" w:cs="Times New Roman"/>
          <w:i/>
          <w:iCs/>
          <w:sz w:val="24"/>
          <w:szCs w:val="24"/>
          <w:lang w:bidi="my-MM"/>
        </w:rPr>
        <w:t xml:space="preserve"> </w:t>
      </w:r>
      <w:r w:rsidR="00F308EC" w:rsidRPr="00E64371">
        <w:rPr>
          <w:rFonts w:ascii="Times New Roman" w:hAnsi="Times New Roman" w:cs="Times New Roman"/>
          <w:i/>
          <w:iCs/>
          <w:sz w:val="24"/>
          <w:szCs w:val="24"/>
          <w:cs/>
          <w:lang w:bidi="my-MM"/>
        </w:rPr>
        <w:t>Y</w:t>
      </w:r>
      <w:r w:rsidR="00F308EC" w:rsidRPr="00E64371">
        <w:rPr>
          <w:rFonts w:ascii="Times New Roman" w:hAnsi="Times New Roman" w:cs="Times New Roman"/>
          <w:i/>
          <w:iCs/>
          <w:sz w:val="24"/>
          <w:szCs w:val="24"/>
          <w:lang w:bidi="my-MM"/>
        </w:rPr>
        <w:t xml:space="preserve">in </w:t>
      </w:r>
      <w:r w:rsidR="00F308EC" w:rsidRPr="00E64371">
        <w:rPr>
          <w:rFonts w:ascii="Times New Roman" w:hAnsi="Times New Roman" w:cs="Times New Roman"/>
          <w:i/>
          <w:iCs/>
          <w:sz w:val="24"/>
          <w:szCs w:val="24"/>
          <w:cs/>
          <w:lang w:bidi="my-MM"/>
        </w:rPr>
        <w:t>T</w:t>
      </w:r>
      <w:r w:rsidRPr="00E64371">
        <w:rPr>
          <w:rFonts w:ascii="Times New Roman" w:hAnsi="Times New Roman" w:cs="Times New Roman"/>
          <w:i/>
          <w:iCs/>
          <w:sz w:val="24"/>
          <w:szCs w:val="24"/>
          <w:lang w:bidi="my-MM"/>
        </w:rPr>
        <w:t>har</w:t>
      </w:r>
      <w:r w:rsidRPr="00F308EC">
        <w:rPr>
          <w:rFonts w:ascii="Times New Roman" w:hAnsi="Times New Roman" w:cs="Times New Roman"/>
          <w:sz w:val="24"/>
          <w:szCs w:val="24"/>
          <w:lang w:bidi="my-MM"/>
        </w:rPr>
        <w:t>’</w:t>
      </w:r>
      <w:r w:rsidRPr="002A470B">
        <w:rPr>
          <w:rFonts w:ascii="Times New Roman" w:hAnsi="Times New Roman" w:cs="Times New Roman"/>
          <w:sz w:val="24"/>
          <w:szCs w:val="24"/>
          <w:lang w:bidi="my-MM"/>
        </w:rPr>
        <w:t>.</w:t>
      </w:r>
    </w:p>
    <w:p w14:paraId="61F47A11" w14:textId="3E952B70" w:rsidR="00A37FBE" w:rsidRPr="002A470B" w:rsidRDefault="005E0278" w:rsidP="002A470B">
      <w:pPr>
        <w:pStyle w:val="ListParagraph"/>
        <w:numPr>
          <w:ilvl w:val="0"/>
          <w:numId w:val="3"/>
        </w:numPr>
        <w:spacing w:after="240" w:line="240" w:lineRule="auto"/>
        <w:contextualSpacing w:val="0"/>
        <w:jc w:val="both"/>
        <w:rPr>
          <w:rFonts w:ascii="Times New Roman" w:hAnsi="Times New Roman" w:cs="Times New Roman"/>
          <w:sz w:val="24"/>
          <w:szCs w:val="24"/>
          <w:lang w:bidi="my-MM"/>
        </w:rPr>
      </w:pPr>
      <w:r w:rsidRPr="002A470B">
        <w:rPr>
          <w:rFonts w:ascii="Times New Roman" w:hAnsi="Times New Roman" w:cs="Times New Roman"/>
          <w:sz w:val="24"/>
          <w:szCs w:val="24"/>
          <w:lang w:bidi="my-MM"/>
        </w:rPr>
        <w:t xml:space="preserve">The Citizenship Law continues to remain as one of the main tools of Rohingya exclusion in the country. Rohingya are not recognized as one of the 135 </w:t>
      </w:r>
      <w:r w:rsidRPr="00E64371">
        <w:rPr>
          <w:rFonts w:ascii="Times New Roman" w:hAnsi="Times New Roman" w:cs="Times New Roman"/>
          <w:sz w:val="24"/>
          <w:szCs w:val="24"/>
          <w:lang w:bidi="my-MM"/>
        </w:rPr>
        <w:t>official</w:t>
      </w:r>
      <w:r w:rsidR="00E64371" w:rsidRPr="00E64371">
        <w:rPr>
          <w:rFonts w:ascii="Times New Roman" w:hAnsi="Times New Roman" w:cs="Times New Roman"/>
          <w:sz w:val="24"/>
          <w:szCs w:val="24"/>
          <w:cs/>
          <w:lang w:bidi="my-MM"/>
        </w:rPr>
        <w:t>ly</w:t>
      </w:r>
      <w:r w:rsidRPr="002A470B">
        <w:rPr>
          <w:rFonts w:ascii="Times New Roman" w:hAnsi="Times New Roman" w:cs="Times New Roman"/>
          <w:sz w:val="24"/>
          <w:szCs w:val="24"/>
          <w:lang w:bidi="my-MM"/>
        </w:rPr>
        <w:t xml:space="preserve"> recognized ethnic groups. Rohingya are, instead forced to go through the National Verification</w:t>
      </w:r>
      <w:r w:rsidR="00E64371">
        <w:rPr>
          <w:rFonts w:ascii="Times New Roman" w:hAnsi="Times New Roman" w:hint="cs"/>
          <w:sz w:val="24"/>
          <w:szCs w:val="24"/>
          <w:cs/>
          <w:lang w:bidi="my-MM"/>
        </w:rPr>
        <w:t xml:space="preserve"> </w:t>
      </w:r>
      <w:r w:rsidR="00E64371" w:rsidRPr="00E64371">
        <w:rPr>
          <w:rFonts w:ascii="Times New Roman" w:hAnsi="Times New Roman" w:cs="Times New Roman"/>
          <w:sz w:val="24"/>
          <w:szCs w:val="24"/>
          <w:cs/>
          <w:lang w:bidi="my-MM"/>
        </w:rPr>
        <w:t>Card</w:t>
      </w:r>
      <w:r w:rsidRPr="00E64371">
        <w:rPr>
          <w:rFonts w:ascii="Times New Roman" w:hAnsi="Times New Roman" w:cs="Times New Roman"/>
          <w:sz w:val="24"/>
          <w:szCs w:val="24"/>
          <w:lang w:bidi="my-MM"/>
        </w:rPr>
        <w:t xml:space="preserve"> </w:t>
      </w:r>
      <w:r w:rsidR="0030223B" w:rsidRPr="002A470B">
        <w:rPr>
          <w:rFonts w:ascii="Times New Roman" w:hAnsi="Times New Roman" w:cs="Times New Roman"/>
          <w:sz w:val="24"/>
          <w:szCs w:val="24"/>
          <w:lang w:bidi="my-MM"/>
        </w:rPr>
        <w:t>Process that</w:t>
      </w:r>
      <w:r w:rsidRPr="002A470B">
        <w:rPr>
          <w:rFonts w:ascii="Times New Roman" w:hAnsi="Times New Roman" w:cs="Times New Roman"/>
          <w:sz w:val="24"/>
          <w:szCs w:val="24"/>
          <w:lang w:bidi="my-MM"/>
        </w:rPr>
        <w:t xml:space="preserve"> effectively categorizes them as foreigners.</w:t>
      </w:r>
    </w:p>
    <w:p w14:paraId="7AFBDAB4" w14:textId="1BD5A4F7" w:rsidR="00F65A93" w:rsidRPr="002A470B" w:rsidRDefault="00E64371" w:rsidP="002A470B">
      <w:pPr>
        <w:pStyle w:val="ListParagraph"/>
        <w:numPr>
          <w:ilvl w:val="0"/>
          <w:numId w:val="3"/>
        </w:numPr>
        <w:spacing w:after="240" w:line="240" w:lineRule="auto"/>
        <w:contextualSpacing w:val="0"/>
        <w:jc w:val="both"/>
        <w:rPr>
          <w:rFonts w:ascii="Times New Roman" w:hAnsi="Times New Roman" w:cs="Times New Roman"/>
          <w:sz w:val="24"/>
          <w:szCs w:val="24"/>
          <w:lang w:bidi="my-MM"/>
        </w:rPr>
      </w:pPr>
      <w:r>
        <w:rPr>
          <w:rFonts w:ascii="Times New Roman" w:hAnsi="Times New Roman" w:cs="Times New Roman"/>
          <w:sz w:val="24"/>
          <w:szCs w:val="24"/>
          <w:lang w:bidi="my-MM"/>
        </w:rPr>
        <w:t xml:space="preserve">The </w:t>
      </w:r>
      <w:r w:rsidRPr="00E64371">
        <w:rPr>
          <w:rFonts w:ascii="Times New Roman" w:hAnsi="Times New Roman" w:cs="Times New Roman"/>
          <w:sz w:val="24"/>
          <w:szCs w:val="24"/>
          <w:cs/>
          <w:lang w:bidi="my-MM"/>
        </w:rPr>
        <w:t>Citizenship</w:t>
      </w:r>
      <w:r w:rsidR="00C65230" w:rsidRPr="00E64371">
        <w:rPr>
          <w:rFonts w:ascii="Times New Roman" w:hAnsi="Times New Roman" w:cs="Times New Roman"/>
          <w:sz w:val="24"/>
          <w:szCs w:val="24"/>
          <w:lang w:bidi="my-MM"/>
        </w:rPr>
        <w:t xml:space="preserve"> </w:t>
      </w:r>
      <w:r w:rsidR="00C65230" w:rsidRPr="002A470B">
        <w:rPr>
          <w:rFonts w:ascii="Times New Roman" w:hAnsi="Times New Roman" w:cs="Times New Roman"/>
          <w:sz w:val="24"/>
          <w:szCs w:val="24"/>
          <w:lang w:bidi="my-MM"/>
        </w:rPr>
        <w:t>Law authorizes the establi</w:t>
      </w:r>
      <w:r>
        <w:rPr>
          <w:rFonts w:ascii="Times New Roman" w:hAnsi="Times New Roman" w:cs="Times New Roman"/>
          <w:sz w:val="24"/>
          <w:szCs w:val="24"/>
          <w:lang w:bidi="my-MM"/>
        </w:rPr>
        <w:t>shment of a ministerial-level “</w:t>
      </w:r>
      <w:r w:rsidRPr="00E64371">
        <w:rPr>
          <w:rFonts w:ascii="Times New Roman" w:hAnsi="Times New Roman" w:cs="Times New Roman"/>
          <w:sz w:val="24"/>
          <w:szCs w:val="24"/>
          <w:cs/>
          <w:lang w:bidi="my-MM"/>
        </w:rPr>
        <w:t>C</w:t>
      </w:r>
      <w:proofErr w:type="spellStart"/>
      <w:r w:rsidR="00405D06" w:rsidRPr="00E64371">
        <w:rPr>
          <w:rFonts w:ascii="Times New Roman" w:hAnsi="Times New Roman" w:cs="Times New Roman"/>
          <w:sz w:val="24"/>
          <w:szCs w:val="24"/>
          <w:lang w:bidi="my-MM"/>
        </w:rPr>
        <w:t>entral</w:t>
      </w:r>
      <w:proofErr w:type="spellEnd"/>
      <w:r w:rsidR="00C65230" w:rsidRPr="00E64371">
        <w:rPr>
          <w:rFonts w:ascii="Times New Roman" w:hAnsi="Times New Roman" w:cs="Times New Roman"/>
          <w:sz w:val="24"/>
          <w:szCs w:val="24"/>
          <w:lang w:bidi="my-MM"/>
        </w:rPr>
        <w:t xml:space="preserve"> Body</w:t>
      </w:r>
      <w:r w:rsidR="007A3AD7" w:rsidRPr="002A470B">
        <w:rPr>
          <w:rStyle w:val="EndnoteReference"/>
          <w:rFonts w:ascii="Times New Roman" w:hAnsi="Times New Roman" w:cs="Times New Roman"/>
          <w:sz w:val="24"/>
          <w:szCs w:val="24"/>
          <w:lang w:bidi="my-MM"/>
        </w:rPr>
        <w:endnoteReference w:id="4"/>
      </w:r>
      <w:r w:rsidR="00C65230" w:rsidRPr="002A470B">
        <w:rPr>
          <w:rFonts w:ascii="Times New Roman" w:hAnsi="Times New Roman" w:cs="Times New Roman"/>
          <w:sz w:val="24"/>
          <w:szCs w:val="24"/>
          <w:lang w:bidi="my-MM"/>
        </w:rPr>
        <w:t>,”</w:t>
      </w:r>
      <w:r>
        <w:rPr>
          <w:rFonts w:ascii="Times New Roman" w:hAnsi="Times New Roman" w:hint="cs"/>
          <w:sz w:val="24"/>
          <w:szCs w:val="24"/>
          <w:cs/>
          <w:lang w:bidi="my-MM"/>
        </w:rPr>
        <w:t xml:space="preserve"> </w:t>
      </w:r>
      <w:r w:rsidRPr="00405D06">
        <w:rPr>
          <w:rFonts w:ascii="Times New Roman" w:hAnsi="Times New Roman" w:cs="Times New Roman"/>
          <w:sz w:val="24"/>
          <w:szCs w:val="24"/>
          <w:cs/>
          <w:lang w:bidi="my-MM"/>
        </w:rPr>
        <w:t>of citizenship</w:t>
      </w:r>
      <w:r>
        <w:rPr>
          <w:rFonts w:ascii="Times New Roman" w:hAnsi="Times New Roman" w:hint="cs"/>
          <w:sz w:val="24"/>
          <w:szCs w:val="24"/>
          <w:cs/>
          <w:lang w:bidi="my-MM"/>
        </w:rPr>
        <w:t xml:space="preserve"> </w:t>
      </w:r>
      <w:r>
        <w:rPr>
          <w:rFonts w:ascii="Times New Roman" w:hAnsi="Times New Roman"/>
          <w:sz w:val="24"/>
          <w:szCs w:val="24"/>
          <w:lang w:bidi="my-MM"/>
        </w:rPr>
        <w:t>scrutiny</w:t>
      </w:r>
      <w:r>
        <w:rPr>
          <w:rFonts w:ascii="Times New Roman" w:hAnsi="Times New Roman" w:hint="cs"/>
          <w:sz w:val="24"/>
          <w:szCs w:val="24"/>
          <w:cs/>
          <w:lang w:bidi="my-MM"/>
        </w:rPr>
        <w:t xml:space="preserve"> </w:t>
      </w:r>
      <w:r w:rsidRPr="002A470B">
        <w:rPr>
          <w:rFonts w:ascii="Times New Roman" w:hAnsi="Times New Roman" w:cs="Times New Roman"/>
          <w:sz w:val="24"/>
          <w:szCs w:val="24"/>
          <w:lang w:bidi="my-MM"/>
        </w:rPr>
        <w:t>with</w:t>
      </w:r>
      <w:r w:rsidR="00C65230" w:rsidRPr="002A470B">
        <w:rPr>
          <w:rFonts w:ascii="Times New Roman" w:hAnsi="Times New Roman" w:cs="Times New Roman"/>
          <w:sz w:val="24"/>
          <w:szCs w:val="24"/>
          <w:lang w:bidi="my-MM"/>
        </w:rPr>
        <w:t xml:space="preserve"> broad determinative powers, including for revocation and termination of citizenship. </w:t>
      </w:r>
      <w:r w:rsidR="0086211C" w:rsidRPr="002A470B">
        <w:rPr>
          <w:rFonts w:ascii="Times New Roman" w:hAnsi="Times New Roman" w:cs="Times New Roman"/>
          <w:sz w:val="24"/>
          <w:szCs w:val="24"/>
          <w:lang w:bidi="my-MM"/>
        </w:rPr>
        <w:t>Its</w:t>
      </w:r>
      <w:r w:rsidR="00C65230" w:rsidRPr="002A470B">
        <w:rPr>
          <w:rFonts w:ascii="Times New Roman" w:hAnsi="Times New Roman" w:cs="Times New Roman"/>
          <w:sz w:val="24"/>
          <w:szCs w:val="24"/>
          <w:lang w:bidi="my-MM"/>
        </w:rPr>
        <w:t xml:space="preserve"> fou</w:t>
      </w:r>
      <w:r w:rsidR="0086211C" w:rsidRPr="002A470B">
        <w:rPr>
          <w:rFonts w:ascii="Times New Roman" w:hAnsi="Times New Roman" w:cs="Times New Roman"/>
          <w:sz w:val="24"/>
          <w:szCs w:val="24"/>
          <w:lang w:bidi="my-MM"/>
        </w:rPr>
        <w:t xml:space="preserve">r members are the </w:t>
      </w:r>
      <w:r w:rsidR="002D2B17" w:rsidRPr="002A470B">
        <w:rPr>
          <w:rFonts w:ascii="Times New Roman" w:hAnsi="Times New Roman" w:cs="Times New Roman"/>
          <w:sz w:val="24"/>
          <w:szCs w:val="24"/>
          <w:lang w:bidi="my-MM"/>
        </w:rPr>
        <w:t xml:space="preserve">Ministers </w:t>
      </w:r>
      <w:r w:rsidR="0086211C" w:rsidRPr="002A470B">
        <w:rPr>
          <w:rFonts w:ascii="Times New Roman" w:hAnsi="Times New Roman" w:cs="Times New Roman"/>
          <w:sz w:val="24"/>
          <w:szCs w:val="24"/>
          <w:lang w:bidi="my-MM"/>
        </w:rPr>
        <w:t>of D</w:t>
      </w:r>
      <w:r w:rsidR="000514B2" w:rsidRPr="002A470B">
        <w:rPr>
          <w:rFonts w:ascii="Times New Roman" w:hAnsi="Times New Roman" w:cs="Times New Roman"/>
          <w:sz w:val="24"/>
          <w:szCs w:val="24"/>
          <w:lang w:bidi="my-MM"/>
        </w:rPr>
        <w:t>efens</w:t>
      </w:r>
      <w:r w:rsidR="00C65230" w:rsidRPr="002A470B">
        <w:rPr>
          <w:rFonts w:ascii="Times New Roman" w:hAnsi="Times New Roman" w:cs="Times New Roman"/>
          <w:sz w:val="24"/>
          <w:szCs w:val="24"/>
          <w:lang w:bidi="my-MM"/>
        </w:rPr>
        <w:t>e</w:t>
      </w:r>
      <w:r w:rsidR="0030223B" w:rsidRPr="002A470B">
        <w:rPr>
          <w:rFonts w:ascii="Times New Roman" w:hAnsi="Times New Roman" w:cs="Times New Roman"/>
          <w:sz w:val="24"/>
          <w:szCs w:val="24"/>
          <w:lang w:bidi="my-MM"/>
        </w:rPr>
        <w:t>, Home</w:t>
      </w:r>
      <w:r w:rsidR="00C65230" w:rsidRPr="002A470B">
        <w:rPr>
          <w:rFonts w:ascii="Times New Roman" w:hAnsi="Times New Roman" w:cs="Times New Roman"/>
          <w:sz w:val="24"/>
          <w:szCs w:val="24"/>
          <w:lang w:bidi="my-MM"/>
        </w:rPr>
        <w:t xml:space="preserve"> Affairs</w:t>
      </w:r>
      <w:r w:rsidR="0030223B" w:rsidRPr="002A470B">
        <w:rPr>
          <w:rFonts w:ascii="Times New Roman" w:hAnsi="Times New Roman" w:cs="Times New Roman"/>
          <w:sz w:val="24"/>
          <w:szCs w:val="24"/>
          <w:lang w:bidi="my-MM"/>
        </w:rPr>
        <w:t>, Immigration</w:t>
      </w:r>
      <w:r w:rsidR="00C65230" w:rsidRPr="002A470B">
        <w:rPr>
          <w:rFonts w:ascii="Times New Roman" w:hAnsi="Times New Roman" w:cs="Times New Roman"/>
          <w:sz w:val="24"/>
          <w:szCs w:val="24"/>
          <w:lang w:bidi="my-MM"/>
        </w:rPr>
        <w:t xml:space="preserve"> and Population </w:t>
      </w:r>
      <w:r w:rsidR="0030223B" w:rsidRPr="002A470B">
        <w:rPr>
          <w:rFonts w:ascii="Times New Roman" w:hAnsi="Times New Roman" w:cs="Times New Roman"/>
          <w:sz w:val="24"/>
          <w:szCs w:val="24"/>
          <w:lang w:bidi="my-MM"/>
        </w:rPr>
        <w:t>and Foreign</w:t>
      </w:r>
      <w:r w:rsidR="00C65230" w:rsidRPr="002A470B">
        <w:rPr>
          <w:rFonts w:ascii="Times New Roman" w:hAnsi="Times New Roman" w:cs="Times New Roman"/>
          <w:sz w:val="24"/>
          <w:szCs w:val="24"/>
          <w:lang w:bidi="my-MM"/>
        </w:rPr>
        <w:t xml:space="preserve"> Affairs (two of whom are military appointees).</w:t>
      </w:r>
      <w:r w:rsidR="007A3AD7" w:rsidRPr="002A470B">
        <w:rPr>
          <w:rStyle w:val="EndnoteReference"/>
          <w:rFonts w:ascii="Times New Roman" w:hAnsi="Times New Roman" w:cs="Times New Roman"/>
          <w:sz w:val="24"/>
          <w:szCs w:val="24"/>
          <w:lang w:bidi="my-MM"/>
        </w:rPr>
        <w:endnoteReference w:id="5"/>
      </w:r>
    </w:p>
    <w:p w14:paraId="2B022740" w14:textId="1BBECEDE" w:rsidR="00F65A93" w:rsidRPr="002A470B" w:rsidRDefault="00E64371" w:rsidP="002A470B">
      <w:pPr>
        <w:pStyle w:val="ListParagraph"/>
        <w:numPr>
          <w:ilvl w:val="0"/>
          <w:numId w:val="3"/>
        </w:numPr>
        <w:spacing w:after="240" w:line="240" w:lineRule="auto"/>
        <w:contextualSpacing w:val="0"/>
        <w:jc w:val="both"/>
        <w:rPr>
          <w:rFonts w:ascii="Times New Roman" w:hAnsi="Times New Roman" w:cs="Times New Roman"/>
          <w:sz w:val="24"/>
          <w:szCs w:val="24"/>
          <w:lang w:bidi="my-MM"/>
        </w:rPr>
      </w:pPr>
      <w:r>
        <w:rPr>
          <w:rFonts w:ascii="Times New Roman" w:hAnsi="Times New Roman" w:cs="Times New Roman"/>
          <w:sz w:val="24"/>
          <w:szCs w:val="24"/>
          <w:lang w:bidi="my-MM"/>
        </w:rPr>
        <w:t xml:space="preserve">The </w:t>
      </w:r>
      <w:r w:rsidRPr="00E64371">
        <w:rPr>
          <w:rFonts w:ascii="Times New Roman" w:hAnsi="Times New Roman" w:cs="Times New Roman"/>
          <w:sz w:val="24"/>
          <w:szCs w:val="24"/>
          <w:cs/>
          <w:lang w:bidi="my-MM"/>
        </w:rPr>
        <w:t>Citizenship</w:t>
      </w:r>
      <w:r w:rsidR="00512DF1" w:rsidRPr="00E64371">
        <w:rPr>
          <w:rFonts w:ascii="Times New Roman" w:hAnsi="Times New Roman" w:cs="Times New Roman"/>
          <w:sz w:val="24"/>
          <w:szCs w:val="24"/>
          <w:lang w:bidi="my-MM"/>
        </w:rPr>
        <w:t xml:space="preserve"> </w:t>
      </w:r>
      <w:r w:rsidR="00512DF1" w:rsidRPr="002A470B">
        <w:rPr>
          <w:rFonts w:ascii="Times New Roman" w:hAnsi="Times New Roman" w:cs="Times New Roman"/>
          <w:sz w:val="24"/>
          <w:szCs w:val="24"/>
          <w:lang w:bidi="my-MM"/>
        </w:rPr>
        <w:t xml:space="preserve">Law </w:t>
      </w:r>
      <w:r w:rsidR="004E73FE" w:rsidRPr="002A470B">
        <w:rPr>
          <w:rFonts w:ascii="Times New Roman" w:hAnsi="Times New Roman" w:cs="Times New Roman"/>
          <w:sz w:val="24"/>
          <w:szCs w:val="24"/>
          <w:lang w:bidi="my-MM"/>
        </w:rPr>
        <w:t>requires urgent review and amendments to comply with</w:t>
      </w:r>
      <w:r w:rsidR="00512DF1" w:rsidRPr="002A470B">
        <w:rPr>
          <w:rFonts w:ascii="Times New Roman" w:hAnsi="Times New Roman" w:cs="Times New Roman"/>
          <w:sz w:val="24"/>
          <w:szCs w:val="24"/>
          <w:lang w:bidi="my-MM"/>
        </w:rPr>
        <w:t xml:space="preserve"> </w:t>
      </w:r>
      <w:r w:rsidR="004E73FE" w:rsidRPr="002A470B">
        <w:rPr>
          <w:rFonts w:ascii="Times New Roman" w:hAnsi="Times New Roman" w:cs="Times New Roman"/>
          <w:sz w:val="24"/>
          <w:szCs w:val="24"/>
          <w:lang w:bidi="my-MM"/>
        </w:rPr>
        <w:t>fundamental</w:t>
      </w:r>
      <w:r w:rsidR="00512DF1" w:rsidRPr="002A470B">
        <w:rPr>
          <w:rFonts w:ascii="Times New Roman" w:hAnsi="Times New Roman" w:cs="Times New Roman"/>
          <w:sz w:val="24"/>
          <w:szCs w:val="24"/>
          <w:lang w:bidi="my-MM"/>
        </w:rPr>
        <w:t xml:space="preserve"> principle of </w:t>
      </w:r>
      <w:r w:rsidR="004E73FE" w:rsidRPr="002A470B">
        <w:rPr>
          <w:rFonts w:ascii="Times New Roman" w:hAnsi="Times New Roman" w:cs="Times New Roman"/>
          <w:sz w:val="24"/>
          <w:szCs w:val="24"/>
          <w:lang w:bidi="my-MM"/>
        </w:rPr>
        <w:t xml:space="preserve">equality in </w:t>
      </w:r>
      <w:r w:rsidR="00512DF1" w:rsidRPr="002A470B">
        <w:rPr>
          <w:rFonts w:ascii="Times New Roman" w:hAnsi="Times New Roman" w:cs="Times New Roman"/>
          <w:sz w:val="24"/>
          <w:szCs w:val="24"/>
          <w:lang w:bidi="my-MM"/>
        </w:rPr>
        <w:t xml:space="preserve">international </w:t>
      </w:r>
      <w:r w:rsidR="004E73FE" w:rsidRPr="002A470B">
        <w:rPr>
          <w:rFonts w:ascii="Times New Roman" w:hAnsi="Times New Roman" w:cs="Times New Roman"/>
          <w:sz w:val="24"/>
          <w:szCs w:val="24"/>
          <w:lang w:bidi="my-MM"/>
        </w:rPr>
        <w:t xml:space="preserve">human rights </w:t>
      </w:r>
      <w:r w:rsidR="00512DF1" w:rsidRPr="002A470B">
        <w:rPr>
          <w:rFonts w:ascii="Times New Roman" w:hAnsi="Times New Roman" w:cs="Times New Roman"/>
          <w:sz w:val="24"/>
          <w:szCs w:val="24"/>
          <w:lang w:bidi="my-MM"/>
        </w:rPr>
        <w:t xml:space="preserve">law. </w:t>
      </w:r>
      <w:r w:rsidR="004E73FE" w:rsidRPr="002A470B">
        <w:rPr>
          <w:rFonts w:ascii="Times New Roman" w:hAnsi="Times New Roman" w:cs="Times New Roman"/>
          <w:sz w:val="24"/>
          <w:szCs w:val="24"/>
          <w:lang w:bidi="my-MM"/>
        </w:rPr>
        <w:t>Existing classifications such as ‘</w:t>
      </w:r>
      <w:r w:rsidR="00512DF1" w:rsidRPr="002A470B">
        <w:rPr>
          <w:rFonts w:ascii="Times New Roman" w:hAnsi="Times New Roman" w:cs="Times New Roman"/>
          <w:sz w:val="24"/>
          <w:szCs w:val="24"/>
          <w:lang w:bidi="my-MM"/>
        </w:rPr>
        <w:t>mixed-blood</w:t>
      </w:r>
      <w:r w:rsidR="004E73FE" w:rsidRPr="002A470B">
        <w:rPr>
          <w:rFonts w:ascii="Times New Roman" w:hAnsi="Times New Roman" w:cs="Times New Roman"/>
          <w:sz w:val="24"/>
          <w:szCs w:val="24"/>
          <w:lang w:bidi="my-MM"/>
        </w:rPr>
        <w:t>’</w:t>
      </w:r>
      <w:r w:rsidR="00405D06">
        <w:rPr>
          <w:rFonts w:ascii="Times New Roman" w:hAnsi="Times New Roman" w:cs="Times New Roman"/>
          <w:sz w:val="24"/>
          <w:szCs w:val="24"/>
          <w:lang w:bidi="my-MM"/>
        </w:rPr>
        <w:t xml:space="preserve"> </w:t>
      </w:r>
      <w:r w:rsidR="004E73FE" w:rsidRPr="002A470B">
        <w:rPr>
          <w:rFonts w:ascii="Times New Roman" w:hAnsi="Times New Roman" w:cs="Times New Roman"/>
          <w:sz w:val="24"/>
          <w:szCs w:val="24"/>
          <w:lang w:bidi="my-MM"/>
        </w:rPr>
        <w:t>perso</w:t>
      </w:r>
      <w:r>
        <w:rPr>
          <w:rFonts w:ascii="Times New Roman" w:hAnsi="Times New Roman" w:cs="Times New Roman"/>
          <w:sz w:val="24"/>
          <w:szCs w:val="24"/>
          <w:lang w:bidi="my-MM"/>
        </w:rPr>
        <w:t xml:space="preserve">ns constitute </w:t>
      </w:r>
      <w:r w:rsidR="00405D06" w:rsidRPr="00E64371">
        <w:rPr>
          <w:rFonts w:ascii="Times New Roman" w:hAnsi="Times New Roman" w:cs="Times New Roman"/>
          <w:sz w:val="24"/>
          <w:szCs w:val="24"/>
          <w:lang w:bidi="my-MM"/>
        </w:rPr>
        <w:t>discriminatio</w:t>
      </w:r>
      <w:r w:rsidR="00405D06" w:rsidRPr="00E64371">
        <w:rPr>
          <w:rFonts w:ascii="Times New Roman" w:hAnsi="Times New Roman" w:cs="Times New Roman" w:hint="cs"/>
          <w:sz w:val="24"/>
          <w:szCs w:val="24"/>
          <w:lang w:bidi="my-MM"/>
        </w:rPr>
        <w:t>n</w:t>
      </w:r>
      <w:r w:rsidR="00405D06" w:rsidRPr="00E64371">
        <w:rPr>
          <w:rFonts w:ascii="Times New Roman" w:hAnsi="Times New Roman" w:cs="Times New Roman"/>
          <w:sz w:val="24"/>
          <w:szCs w:val="24"/>
          <w:lang w:bidi="my-MM"/>
        </w:rPr>
        <w:t>.</w:t>
      </w:r>
      <w:r w:rsidR="00405D06">
        <w:rPr>
          <w:rFonts w:ascii="Times New Roman" w:hAnsi="Times New Roman" w:cs="Times New Roman"/>
          <w:sz w:val="24"/>
          <w:szCs w:val="24"/>
          <w:lang w:bidi="my-MM"/>
        </w:rPr>
        <w:t xml:space="preserve"> </w:t>
      </w:r>
      <w:r w:rsidR="00405D06" w:rsidRPr="002A470B">
        <w:rPr>
          <w:rFonts w:ascii="Times New Roman" w:hAnsi="Times New Roman" w:cs="Times New Roman"/>
          <w:sz w:val="24"/>
          <w:szCs w:val="24"/>
          <w:lang w:bidi="my-MM"/>
        </w:rPr>
        <w:t>The</w:t>
      </w:r>
      <w:r w:rsidR="00245203" w:rsidRPr="002A470B">
        <w:rPr>
          <w:rFonts w:ascii="Times New Roman" w:hAnsi="Times New Roman" w:cs="Times New Roman"/>
          <w:sz w:val="24"/>
          <w:szCs w:val="24"/>
          <w:lang w:bidi="my-MM"/>
        </w:rPr>
        <w:t xml:space="preserve"> classification</w:t>
      </w:r>
      <w:r w:rsidR="00A860B5" w:rsidRPr="002A470B">
        <w:rPr>
          <w:rFonts w:ascii="Times New Roman" w:hAnsi="Times New Roman" w:cs="Times New Roman"/>
          <w:sz w:val="24"/>
          <w:szCs w:val="24"/>
          <w:lang w:bidi="my-MM"/>
        </w:rPr>
        <w:t xml:space="preserve"> of citizenship </w:t>
      </w:r>
      <w:r w:rsidR="00A860B5" w:rsidRPr="002A470B">
        <w:rPr>
          <w:rFonts w:ascii="Times New Roman" w:hAnsi="Times New Roman" w:cs="Times New Roman"/>
          <w:sz w:val="24"/>
          <w:szCs w:val="24"/>
          <w:lang w:bidi="my-MM"/>
        </w:rPr>
        <w:lastRenderedPageBreak/>
        <w:t>categories</w:t>
      </w:r>
      <w:r w:rsidR="00245203" w:rsidRPr="002A470B">
        <w:rPr>
          <w:rFonts w:ascii="Times New Roman" w:hAnsi="Times New Roman" w:cs="Times New Roman"/>
          <w:sz w:val="24"/>
          <w:szCs w:val="24"/>
          <w:lang w:bidi="my-MM"/>
        </w:rPr>
        <w:t xml:space="preserve"> and instructions on </w:t>
      </w:r>
      <w:r w:rsidR="00A860B5" w:rsidRPr="002A470B">
        <w:rPr>
          <w:rFonts w:ascii="Times New Roman" w:hAnsi="Times New Roman" w:cs="Times New Roman"/>
          <w:sz w:val="24"/>
          <w:szCs w:val="24"/>
          <w:lang w:bidi="my-MM"/>
        </w:rPr>
        <w:t xml:space="preserve">the determination of </w:t>
      </w:r>
      <w:r w:rsidRPr="002A470B">
        <w:rPr>
          <w:rFonts w:ascii="Times New Roman" w:hAnsi="Times New Roman" w:cs="Times New Roman"/>
          <w:sz w:val="24"/>
          <w:szCs w:val="24"/>
          <w:lang w:bidi="my-MM"/>
        </w:rPr>
        <w:t xml:space="preserve">citizenship </w:t>
      </w:r>
      <w:r>
        <w:rPr>
          <w:rFonts w:ascii="Times New Roman" w:hAnsi="Times New Roman" w:hint="cs"/>
          <w:sz w:val="24"/>
          <w:szCs w:val="24"/>
          <w:lang w:bidi="my-MM"/>
        </w:rPr>
        <w:t>are</w:t>
      </w:r>
      <w:r w:rsidR="00A860B5" w:rsidRPr="002A470B">
        <w:rPr>
          <w:rFonts w:ascii="Times New Roman" w:hAnsi="Times New Roman" w:cs="Times New Roman"/>
          <w:sz w:val="24"/>
          <w:szCs w:val="24"/>
          <w:lang w:bidi="my-MM"/>
        </w:rPr>
        <w:t xml:space="preserve"> </w:t>
      </w:r>
      <w:r w:rsidR="00AA53B0" w:rsidRPr="002A470B">
        <w:rPr>
          <w:rFonts w:ascii="Times New Roman" w:hAnsi="Times New Roman" w:cs="Times New Roman"/>
          <w:sz w:val="24"/>
          <w:szCs w:val="24"/>
          <w:lang w:bidi="my-MM"/>
        </w:rPr>
        <w:t xml:space="preserve">not only </w:t>
      </w:r>
      <w:r w:rsidR="00245203" w:rsidRPr="002A470B">
        <w:rPr>
          <w:rFonts w:ascii="Times New Roman" w:hAnsi="Times New Roman" w:cs="Times New Roman"/>
          <w:sz w:val="24"/>
          <w:szCs w:val="24"/>
          <w:lang w:bidi="my-MM"/>
        </w:rPr>
        <w:t>discriminat</w:t>
      </w:r>
      <w:r w:rsidR="00A860B5" w:rsidRPr="002A470B">
        <w:rPr>
          <w:rFonts w:ascii="Times New Roman" w:hAnsi="Times New Roman" w:cs="Times New Roman"/>
          <w:sz w:val="24"/>
          <w:szCs w:val="24"/>
          <w:lang w:bidi="my-MM"/>
        </w:rPr>
        <w:t>ory</w:t>
      </w:r>
      <w:r w:rsidR="00245203" w:rsidRPr="002A470B">
        <w:rPr>
          <w:rFonts w:ascii="Times New Roman" w:hAnsi="Times New Roman" w:cs="Times New Roman"/>
          <w:sz w:val="24"/>
          <w:szCs w:val="24"/>
          <w:lang w:bidi="my-MM"/>
        </w:rPr>
        <w:t>, dehumaniz</w:t>
      </w:r>
      <w:r w:rsidR="00A860B5" w:rsidRPr="002A470B">
        <w:rPr>
          <w:rFonts w:ascii="Times New Roman" w:hAnsi="Times New Roman" w:cs="Times New Roman"/>
          <w:sz w:val="24"/>
          <w:szCs w:val="24"/>
          <w:lang w:bidi="my-MM"/>
        </w:rPr>
        <w:t>ing</w:t>
      </w:r>
      <w:r w:rsidR="00245203" w:rsidRPr="002A470B">
        <w:rPr>
          <w:rFonts w:ascii="Times New Roman" w:hAnsi="Times New Roman" w:cs="Times New Roman"/>
          <w:sz w:val="24"/>
          <w:szCs w:val="24"/>
          <w:lang w:bidi="my-MM"/>
        </w:rPr>
        <w:t xml:space="preserve"> and denationaliz</w:t>
      </w:r>
      <w:r w:rsidR="00A860B5" w:rsidRPr="002A470B">
        <w:rPr>
          <w:rFonts w:ascii="Times New Roman" w:hAnsi="Times New Roman" w:cs="Times New Roman"/>
          <w:sz w:val="24"/>
          <w:szCs w:val="24"/>
          <w:lang w:bidi="my-MM"/>
        </w:rPr>
        <w:t>ing</w:t>
      </w:r>
      <w:r w:rsidR="00AA53B0" w:rsidRPr="002A470B">
        <w:rPr>
          <w:rFonts w:ascii="Times New Roman" w:hAnsi="Times New Roman" w:cs="Times New Roman"/>
          <w:sz w:val="24"/>
          <w:szCs w:val="24"/>
          <w:lang w:bidi="my-MM"/>
        </w:rPr>
        <w:t xml:space="preserve"> but also </w:t>
      </w:r>
      <w:r w:rsidR="00A860B5" w:rsidRPr="002A470B">
        <w:rPr>
          <w:rFonts w:ascii="Times New Roman" w:hAnsi="Times New Roman" w:cs="Times New Roman"/>
          <w:sz w:val="24"/>
          <w:szCs w:val="24"/>
          <w:lang w:bidi="my-MM"/>
        </w:rPr>
        <w:t xml:space="preserve">foster </w:t>
      </w:r>
      <w:r w:rsidR="00AA53B0" w:rsidRPr="002A470B">
        <w:rPr>
          <w:rFonts w:ascii="Times New Roman" w:hAnsi="Times New Roman" w:cs="Times New Roman"/>
          <w:sz w:val="24"/>
          <w:szCs w:val="24"/>
          <w:lang w:bidi="my-MM"/>
        </w:rPr>
        <w:t xml:space="preserve">corruption </w:t>
      </w:r>
      <w:r w:rsidR="00A860B5" w:rsidRPr="002A470B">
        <w:rPr>
          <w:rFonts w:ascii="Times New Roman" w:hAnsi="Times New Roman" w:cs="Times New Roman"/>
          <w:sz w:val="24"/>
          <w:szCs w:val="24"/>
          <w:lang w:bidi="my-MM"/>
        </w:rPr>
        <w:t>within</w:t>
      </w:r>
      <w:r w:rsidR="00AA53B0" w:rsidRPr="002A470B">
        <w:rPr>
          <w:rFonts w:ascii="Times New Roman" w:hAnsi="Times New Roman" w:cs="Times New Roman"/>
          <w:sz w:val="24"/>
          <w:szCs w:val="24"/>
          <w:lang w:bidi="my-MM"/>
        </w:rPr>
        <w:t xml:space="preserve"> the Government</w:t>
      </w:r>
      <w:r w:rsidR="00245203" w:rsidRPr="002A470B">
        <w:rPr>
          <w:rFonts w:ascii="Times New Roman" w:hAnsi="Times New Roman" w:cs="Times New Roman"/>
          <w:sz w:val="24"/>
          <w:szCs w:val="24"/>
          <w:lang w:bidi="my-MM"/>
        </w:rPr>
        <w:t xml:space="preserve">. </w:t>
      </w:r>
    </w:p>
    <w:p w14:paraId="09F9C747" w14:textId="48260BA3" w:rsidR="00CB47E5" w:rsidRPr="002A470B" w:rsidRDefault="00E64371" w:rsidP="002A470B">
      <w:pPr>
        <w:pStyle w:val="ListParagraph"/>
        <w:numPr>
          <w:ilvl w:val="0"/>
          <w:numId w:val="3"/>
        </w:numPr>
        <w:spacing w:after="240" w:line="240" w:lineRule="auto"/>
        <w:contextualSpacing w:val="0"/>
        <w:jc w:val="both"/>
        <w:rPr>
          <w:rFonts w:ascii="Times New Roman" w:hAnsi="Times New Roman" w:cs="Times New Roman"/>
          <w:b/>
          <w:bCs/>
          <w:sz w:val="24"/>
          <w:szCs w:val="24"/>
          <w:lang w:bidi="my-MM"/>
        </w:rPr>
      </w:pPr>
      <w:r>
        <w:rPr>
          <w:rFonts w:ascii="Times New Roman" w:hAnsi="Times New Roman" w:cs="Times New Roman"/>
          <w:sz w:val="24"/>
          <w:szCs w:val="24"/>
          <w:lang w:bidi="my-MM"/>
        </w:rPr>
        <w:t>The</w:t>
      </w:r>
      <w:r w:rsidR="00093B5E" w:rsidRPr="002A470B">
        <w:rPr>
          <w:rFonts w:ascii="Times New Roman" w:hAnsi="Times New Roman" w:cs="Times New Roman"/>
          <w:sz w:val="24"/>
          <w:szCs w:val="24"/>
          <w:lang w:bidi="my-MM"/>
        </w:rPr>
        <w:t xml:space="preserve"> </w:t>
      </w:r>
      <w:r w:rsidR="001E7DDF" w:rsidRPr="002A470B">
        <w:rPr>
          <w:rFonts w:ascii="Times New Roman" w:hAnsi="Times New Roman" w:cs="Times New Roman"/>
          <w:sz w:val="24"/>
          <w:szCs w:val="24"/>
          <w:lang w:bidi="my-MM"/>
        </w:rPr>
        <w:t>C</w:t>
      </w:r>
      <w:r w:rsidR="00093B5E" w:rsidRPr="002A470B">
        <w:rPr>
          <w:rFonts w:ascii="Times New Roman" w:hAnsi="Times New Roman" w:cs="Times New Roman"/>
          <w:sz w:val="24"/>
          <w:szCs w:val="24"/>
          <w:lang w:bidi="my-MM"/>
        </w:rPr>
        <w:t xml:space="preserve">itizenship </w:t>
      </w:r>
      <w:r w:rsidR="001E7DDF" w:rsidRPr="002A470B">
        <w:rPr>
          <w:rFonts w:ascii="Times New Roman" w:hAnsi="Times New Roman" w:cs="Times New Roman"/>
          <w:sz w:val="24"/>
          <w:szCs w:val="24"/>
          <w:lang w:bidi="my-MM"/>
        </w:rPr>
        <w:t>Law legitimizes</w:t>
      </w:r>
      <w:r w:rsidR="00093B5E" w:rsidRPr="002A470B">
        <w:rPr>
          <w:rFonts w:ascii="Times New Roman" w:hAnsi="Times New Roman" w:cs="Times New Roman"/>
          <w:sz w:val="24"/>
          <w:szCs w:val="24"/>
          <w:lang w:bidi="my-MM"/>
        </w:rPr>
        <w:t xml:space="preserve"> discrimination and restriction</w:t>
      </w:r>
      <w:r w:rsidR="001E7DDF" w:rsidRPr="002A470B">
        <w:rPr>
          <w:rFonts w:ascii="Times New Roman" w:hAnsi="Times New Roman" w:cs="Times New Roman"/>
          <w:sz w:val="24"/>
          <w:szCs w:val="24"/>
          <w:lang w:bidi="my-MM"/>
        </w:rPr>
        <w:t>s</w:t>
      </w:r>
      <w:r w:rsidR="00093B5E" w:rsidRPr="002A470B">
        <w:rPr>
          <w:rFonts w:ascii="Times New Roman" w:hAnsi="Times New Roman" w:cs="Times New Roman"/>
          <w:sz w:val="24"/>
          <w:szCs w:val="24"/>
          <w:lang w:bidi="my-MM"/>
        </w:rPr>
        <w:t xml:space="preserve"> </w:t>
      </w:r>
      <w:r w:rsidR="001E7DDF" w:rsidRPr="002A470B">
        <w:rPr>
          <w:rFonts w:ascii="Times New Roman" w:hAnsi="Times New Roman" w:cs="Times New Roman"/>
          <w:sz w:val="24"/>
          <w:szCs w:val="24"/>
          <w:lang w:bidi="my-MM"/>
        </w:rPr>
        <w:t xml:space="preserve">on </w:t>
      </w:r>
      <w:r w:rsidR="00093B5E" w:rsidRPr="002A470B">
        <w:rPr>
          <w:rFonts w:ascii="Times New Roman" w:hAnsi="Times New Roman" w:cs="Times New Roman"/>
          <w:sz w:val="24"/>
          <w:szCs w:val="24"/>
          <w:lang w:bidi="my-MM"/>
        </w:rPr>
        <w:t>citizenship</w:t>
      </w:r>
      <w:r w:rsidR="001E7DDF" w:rsidRPr="002A470B">
        <w:rPr>
          <w:rFonts w:ascii="Times New Roman" w:hAnsi="Times New Roman" w:cs="Times New Roman"/>
          <w:sz w:val="24"/>
          <w:szCs w:val="24"/>
          <w:lang w:bidi="my-MM"/>
        </w:rPr>
        <w:t xml:space="preserve"> based on religious and ethnic backgrounds</w:t>
      </w:r>
      <w:r w:rsidR="00093B5E" w:rsidRPr="002A470B">
        <w:rPr>
          <w:rFonts w:ascii="Times New Roman" w:hAnsi="Times New Roman" w:cs="Times New Roman"/>
          <w:sz w:val="24"/>
          <w:szCs w:val="24"/>
          <w:lang w:bidi="my-MM"/>
        </w:rPr>
        <w:t xml:space="preserve">. </w:t>
      </w:r>
      <w:r w:rsidR="001E7DDF" w:rsidRPr="002A470B">
        <w:rPr>
          <w:rFonts w:ascii="Times New Roman" w:hAnsi="Times New Roman" w:cs="Times New Roman"/>
          <w:sz w:val="24"/>
          <w:szCs w:val="24"/>
          <w:lang w:bidi="my-MM"/>
        </w:rPr>
        <w:t>Deprivation of citizenship and discriminatory practices imposed by the law also have far reaching consequences for the exercise and enjoyment of other fundamental human rights including the right to</w:t>
      </w:r>
      <w:r w:rsidR="00093B5E" w:rsidRPr="002A470B">
        <w:rPr>
          <w:rFonts w:ascii="Times New Roman" w:hAnsi="Times New Roman" w:cs="Times New Roman"/>
          <w:sz w:val="24"/>
          <w:szCs w:val="24"/>
          <w:lang w:bidi="my-MM"/>
        </w:rPr>
        <w:t xml:space="preserve"> freedom of movement, right to education, </w:t>
      </w:r>
      <w:r w:rsidR="001E7DDF" w:rsidRPr="002A470B">
        <w:rPr>
          <w:rFonts w:ascii="Times New Roman" w:hAnsi="Times New Roman" w:cs="Times New Roman"/>
          <w:sz w:val="24"/>
          <w:szCs w:val="24"/>
          <w:lang w:bidi="my-MM"/>
        </w:rPr>
        <w:t xml:space="preserve">right to </w:t>
      </w:r>
      <w:r w:rsidR="00093B5E" w:rsidRPr="002A470B">
        <w:rPr>
          <w:rFonts w:ascii="Times New Roman" w:hAnsi="Times New Roman" w:cs="Times New Roman"/>
          <w:sz w:val="24"/>
          <w:szCs w:val="24"/>
          <w:lang w:bidi="my-MM"/>
        </w:rPr>
        <w:t>health and other basic rights</w:t>
      </w:r>
      <w:r w:rsidR="001E7DDF" w:rsidRPr="002A470B">
        <w:rPr>
          <w:rFonts w:ascii="Times New Roman" w:hAnsi="Times New Roman" w:cs="Times New Roman"/>
          <w:sz w:val="24"/>
          <w:szCs w:val="24"/>
          <w:lang w:bidi="my-MM"/>
        </w:rPr>
        <w:t xml:space="preserve"> and freedoms guaranteed in international law</w:t>
      </w:r>
      <w:r w:rsidR="00093B5E" w:rsidRPr="002A470B">
        <w:rPr>
          <w:rFonts w:ascii="Times New Roman" w:hAnsi="Times New Roman" w:cs="Times New Roman"/>
          <w:sz w:val="24"/>
          <w:szCs w:val="24"/>
          <w:lang w:bidi="my-MM"/>
        </w:rPr>
        <w:t xml:space="preserve">. </w:t>
      </w:r>
    </w:p>
    <w:p w14:paraId="4E5EABC9" w14:textId="77777777" w:rsidR="00CB47E5" w:rsidRPr="002A470B" w:rsidRDefault="00CB47E5" w:rsidP="002A470B">
      <w:pPr>
        <w:spacing w:after="240" w:line="240" w:lineRule="auto"/>
        <w:jc w:val="both"/>
        <w:rPr>
          <w:rFonts w:ascii="Times New Roman" w:hAnsi="Times New Roman" w:cs="Times New Roman"/>
          <w:b/>
          <w:bCs/>
          <w:sz w:val="24"/>
          <w:szCs w:val="24"/>
          <w:lang w:bidi="my-MM"/>
        </w:rPr>
      </w:pPr>
    </w:p>
    <w:p w14:paraId="639D7EBB" w14:textId="3F5DFAFF" w:rsidR="000172EA" w:rsidRPr="002A470B" w:rsidRDefault="0071654D" w:rsidP="002A470B">
      <w:pPr>
        <w:spacing w:after="240" w:line="240" w:lineRule="auto"/>
        <w:jc w:val="both"/>
        <w:rPr>
          <w:rFonts w:ascii="Times New Roman" w:hAnsi="Times New Roman" w:cs="Times New Roman"/>
          <w:b/>
          <w:bCs/>
          <w:sz w:val="24"/>
          <w:szCs w:val="24"/>
          <w:lang w:bidi="my-MM"/>
        </w:rPr>
      </w:pPr>
      <w:r w:rsidRPr="002A470B">
        <w:rPr>
          <w:rFonts w:ascii="Times New Roman" w:hAnsi="Times New Roman" w:cs="Times New Roman"/>
          <w:b/>
          <w:bCs/>
          <w:sz w:val="24"/>
          <w:szCs w:val="24"/>
          <w:lang w:bidi="my-MM"/>
        </w:rPr>
        <w:t xml:space="preserve">International </w:t>
      </w:r>
      <w:r w:rsidR="00CB47E5" w:rsidRPr="002A470B">
        <w:rPr>
          <w:rFonts w:ascii="Times New Roman" w:hAnsi="Times New Roman" w:cs="Times New Roman"/>
          <w:b/>
          <w:bCs/>
          <w:sz w:val="24"/>
          <w:szCs w:val="24"/>
          <w:lang w:bidi="my-MM"/>
        </w:rPr>
        <w:t xml:space="preserve">Legal </w:t>
      </w:r>
      <w:r w:rsidRPr="002A470B">
        <w:rPr>
          <w:rFonts w:ascii="Times New Roman" w:hAnsi="Times New Roman" w:cs="Times New Roman"/>
          <w:b/>
          <w:bCs/>
          <w:sz w:val="24"/>
          <w:szCs w:val="24"/>
          <w:lang w:bidi="my-MM"/>
        </w:rPr>
        <w:t xml:space="preserve">Standards and </w:t>
      </w:r>
      <w:r w:rsidR="00861440" w:rsidRPr="002A470B">
        <w:rPr>
          <w:rFonts w:ascii="Times New Roman" w:hAnsi="Times New Roman" w:cs="Times New Roman"/>
          <w:b/>
          <w:bCs/>
          <w:sz w:val="24"/>
          <w:szCs w:val="24"/>
          <w:lang w:bidi="my-MM"/>
        </w:rPr>
        <w:t xml:space="preserve">Previous </w:t>
      </w:r>
      <w:r w:rsidR="000514B2" w:rsidRPr="002A470B">
        <w:rPr>
          <w:rFonts w:ascii="Times New Roman" w:hAnsi="Times New Roman" w:cs="Times New Roman"/>
          <w:b/>
          <w:bCs/>
          <w:sz w:val="24"/>
          <w:szCs w:val="24"/>
          <w:lang w:bidi="my-MM"/>
        </w:rPr>
        <w:t>Recommendation</w:t>
      </w:r>
      <w:r w:rsidRPr="002A470B">
        <w:rPr>
          <w:rFonts w:ascii="Times New Roman" w:hAnsi="Times New Roman" w:cs="Times New Roman"/>
          <w:b/>
          <w:bCs/>
          <w:sz w:val="24"/>
          <w:szCs w:val="24"/>
          <w:lang w:bidi="my-MM"/>
        </w:rPr>
        <w:t>s</w:t>
      </w:r>
      <w:r w:rsidR="000514B2" w:rsidRPr="002A470B">
        <w:rPr>
          <w:rFonts w:ascii="Times New Roman" w:hAnsi="Times New Roman" w:cs="Times New Roman"/>
          <w:b/>
          <w:bCs/>
          <w:sz w:val="24"/>
          <w:szCs w:val="24"/>
          <w:lang w:bidi="my-MM"/>
        </w:rPr>
        <w:t xml:space="preserve"> </w:t>
      </w:r>
    </w:p>
    <w:p w14:paraId="76970187" w14:textId="29ADAE71" w:rsidR="006669C2" w:rsidRPr="002A470B" w:rsidRDefault="005F10B7" w:rsidP="002A470B">
      <w:pPr>
        <w:pStyle w:val="ListParagraph"/>
        <w:numPr>
          <w:ilvl w:val="0"/>
          <w:numId w:val="3"/>
        </w:numPr>
        <w:spacing w:after="240" w:line="240" w:lineRule="auto"/>
        <w:jc w:val="both"/>
        <w:rPr>
          <w:rFonts w:ascii="Times New Roman" w:hAnsi="Times New Roman" w:cs="Times New Roman"/>
          <w:sz w:val="24"/>
          <w:szCs w:val="24"/>
          <w:lang w:bidi="my-MM"/>
        </w:rPr>
      </w:pPr>
      <w:r w:rsidRPr="002A470B">
        <w:rPr>
          <w:rFonts w:ascii="Times New Roman" w:hAnsi="Times New Roman" w:cs="Times New Roman"/>
          <w:sz w:val="24"/>
          <w:szCs w:val="24"/>
          <w:lang w:bidi="my-MM"/>
        </w:rPr>
        <w:t xml:space="preserve">The right to nationality is recognized in a number of key international human rights instruments. Although </w:t>
      </w:r>
      <w:r w:rsidR="00083EEF" w:rsidRPr="002A470B">
        <w:rPr>
          <w:rFonts w:ascii="Times New Roman" w:hAnsi="Times New Roman" w:cs="Times New Roman"/>
          <w:sz w:val="24"/>
          <w:szCs w:val="24"/>
          <w:lang w:bidi="my-MM"/>
        </w:rPr>
        <w:t>Myanmar has not ratified</w:t>
      </w:r>
      <w:r w:rsidRPr="002A470B">
        <w:rPr>
          <w:rFonts w:ascii="Times New Roman" w:hAnsi="Times New Roman" w:cs="Times New Roman"/>
          <w:sz w:val="24"/>
          <w:szCs w:val="24"/>
          <w:lang w:bidi="my-MM"/>
        </w:rPr>
        <w:t xml:space="preserve"> a number of these key</w:t>
      </w:r>
      <w:r w:rsidR="00083EEF" w:rsidRPr="002A470B">
        <w:rPr>
          <w:rFonts w:ascii="Times New Roman" w:hAnsi="Times New Roman" w:cs="Times New Roman"/>
          <w:sz w:val="24"/>
          <w:szCs w:val="24"/>
          <w:lang w:bidi="my-MM"/>
        </w:rPr>
        <w:t xml:space="preserve"> instruments</w:t>
      </w:r>
      <w:r w:rsidRPr="002A470B">
        <w:rPr>
          <w:rFonts w:ascii="Times New Roman" w:hAnsi="Times New Roman" w:cs="Times New Roman"/>
          <w:sz w:val="24"/>
          <w:szCs w:val="24"/>
          <w:lang w:bidi="my-MM"/>
        </w:rPr>
        <w:t xml:space="preserve"> such as the </w:t>
      </w:r>
      <w:r w:rsidR="00083EEF" w:rsidRPr="002A470B">
        <w:rPr>
          <w:rFonts w:ascii="Times New Roman" w:hAnsi="Times New Roman" w:cs="Times New Roman"/>
          <w:sz w:val="24"/>
          <w:szCs w:val="24"/>
          <w:lang w:bidi="my-MM"/>
        </w:rPr>
        <w:t>International Covenant on Civil and Political Rights (ICCPR) and the International Convention on Elimination of All Forms of Racial Discrimination</w:t>
      </w:r>
      <w:r w:rsidR="003F4C80" w:rsidRPr="002A470B">
        <w:rPr>
          <w:rFonts w:ascii="Times New Roman" w:hAnsi="Times New Roman" w:cs="Times New Roman"/>
          <w:sz w:val="24"/>
          <w:szCs w:val="24"/>
          <w:lang w:bidi="my-MM"/>
        </w:rPr>
        <w:t xml:space="preserve"> (ICERD)</w:t>
      </w:r>
      <w:r w:rsidR="005E2392">
        <w:rPr>
          <w:rFonts w:ascii="Times New Roman" w:hAnsi="Times New Roman" w:cs="Times New Roman"/>
          <w:sz w:val="24"/>
          <w:szCs w:val="24"/>
          <w:lang w:bidi="my-MM"/>
        </w:rPr>
        <w:t xml:space="preserve">, the </w:t>
      </w:r>
      <w:r w:rsidR="005E2392" w:rsidRPr="002A470B">
        <w:rPr>
          <w:rFonts w:ascii="Times New Roman" w:hAnsi="Times New Roman" w:cs="Times New Roman"/>
          <w:sz w:val="24"/>
          <w:szCs w:val="24"/>
          <w:lang w:bidi="my-MM"/>
        </w:rPr>
        <w:t>Citizenship</w:t>
      </w:r>
      <w:r w:rsidRPr="002A470B">
        <w:rPr>
          <w:rFonts w:ascii="Times New Roman" w:hAnsi="Times New Roman" w:cs="Times New Roman"/>
          <w:sz w:val="24"/>
          <w:szCs w:val="24"/>
          <w:lang w:bidi="my-MM"/>
        </w:rPr>
        <w:t xml:space="preserve"> Law contravenes several other treaties to which Myanmar is </w:t>
      </w:r>
      <w:r w:rsidR="005E2392">
        <w:rPr>
          <w:rFonts w:ascii="Times New Roman" w:hAnsi="Times New Roman" w:cs="Times New Roman"/>
          <w:sz w:val="24"/>
          <w:szCs w:val="24"/>
          <w:lang w:bidi="my-MM"/>
        </w:rPr>
        <w:t>a</w:t>
      </w:r>
      <w:r w:rsidRPr="002A470B">
        <w:rPr>
          <w:rFonts w:ascii="Times New Roman" w:hAnsi="Times New Roman" w:cs="Times New Roman"/>
          <w:sz w:val="24"/>
          <w:szCs w:val="24"/>
          <w:lang w:bidi="my-MM"/>
        </w:rPr>
        <w:t xml:space="preserve"> state party</w:t>
      </w:r>
      <w:r w:rsidR="00083EEF" w:rsidRPr="002A470B">
        <w:rPr>
          <w:rFonts w:ascii="Times New Roman" w:hAnsi="Times New Roman" w:cs="Times New Roman"/>
          <w:sz w:val="24"/>
          <w:szCs w:val="24"/>
          <w:lang w:bidi="my-MM"/>
        </w:rPr>
        <w:t xml:space="preserve">. </w:t>
      </w:r>
      <w:r w:rsidR="00320CD2" w:rsidRPr="002A470B">
        <w:rPr>
          <w:rFonts w:ascii="Times New Roman" w:hAnsi="Times New Roman" w:cs="Times New Roman"/>
          <w:sz w:val="24"/>
          <w:szCs w:val="24"/>
          <w:lang w:bidi="my-MM"/>
        </w:rPr>
        <w:t>These include Convention on the Elimination of all forms of Discrimination Against Women (CEDAW), the Convention on the Rights of the Child (CRC), and the Convention on the Rights of Persons living with Disabilities (CRPD).</w:t>
      </w:r>
      <w:r w:rsidR="0085067D" w:rsidRPr="002A470B">
        <w:rPr>
          <w:rStyle w:val="EndnoteReference"/>
          <w:rFonts w:ascii="Times New Roman" w:hAnsi="Times New Roman" w:cs="Times New Roman"/>
          <w:sz w:val="24"/>
          <w:szCs w:val="24"/>
          <w:lang w:bidi="my-MM"/>
        </w:rPr>
        <w:endnoteReference w:id="6"/>
      </w:r>
      <w:r w:rsidR="005E2392">
        <w:rPr>
          <w:rFonts w:ascii="Times New Roman" w:hAnsi="Times New Roman" w:cs="Times New Roman"/>
          <w:sz w:val="24"/>
          <w:szCs w:val="24"/>
          <w:lang w:bidi="my-MM"/>
        </w:rPr>
        <w:t xml:space="preserve"> Furthermore, the</w:t>
      </w:r>
      <w:r w:rsidR="00083EEF" w:rsidRPr="002A470B">
        <w:rPr>
          <w:rFonts w:ascii="Times New Roman" w:hAnsi="Times New Roman" w:cs="Times New Roman"/>
          <w:sz w:val="24"/>
          <w:szCs w:val="24"/>
          <w:lang w:bidi="my-MM"/>
        </w:rPr>
        <w:t xml:space="preserve"> Citizenship Law allows arbitrary revoking of citizenship based on vague and political grounds in direct contradiction to the </w:t>
      </w:r>
      <w:r w:rsidR="00C915DD" w:rsidRPr="002A470B">
        <w:rPr>
          <w:rFonts w:ascii="Times New Roman" w:hAnsi="Times New Roman" w:cs="Times New Roman"/>
          <w:sz w:val="24"/>
          <w:szCs w:val="24"/>
          <w:lang w:bidi="my-MM"/>
        </w:rPr>
        <w:t>Article 15 of t</w:t>
      </w:r>
      <w:r w:rsidR="0070010A" w:rsidRPr="002A470B">
        <w:rPr>
          <w:rFonts w:ascii="Times New Roman" w:hAnsi="Times New Roman" w:cs="Times New Roman"/>
          <w:sz w:val="24"/>
          <w:szCs w:val="24"/>
          <w:lang w:bidi="my-MM"/>
        </w:rPr>
        <w:t>he</w:t>
      </w:r>
      <w:r w:rsidR="002A6F4C" w:rsidRPr="002A470B">
        <w:rPr>
          <w:rFonts w:ascii="Times New Roman" w:hAnsi="Times New Roman" w:cs="Times New Roman"/>
          <w:sz w:val="24"/>
          <w:szCs w:val="24"/>
          <w:lang w:bidi="my-MM"/>
        </w:rPr>
        <w:t xml:space="preserve"> Universal Declaration of Human Rights</w:t>
      </w:r>
      <w:r w:rsidR="00320CD2" w:rsidRPr="002A470B">
        <w:rPr>
          <w:rFonts w:ascii="Times New Roman" w:hAnsi="Times New Roman" w:cs="Times New Roman"/>
          <w:sz w:val="24"/>
          <w:szCs w:val="24"/>
          <w:lang w:bidi="my-MM"/>
        </w:rPr>
        <w:t xml:space="preserve"> </w:t>
      </w:r>
      <w:r w:rsidR="00083EEF" w:rsidRPr="002A470B">
        <w:rPr>
          <w:rFonts w:ascii="Times New Roman" w:hAnsi="Times New Roman" w:cs="Times New Roman"/>
          <w:sz w:val="24"/>
          <w:szCs w:val="24"/>
          <w:lang w:bidi="my-MM"/>
        </w:rPr>
        <w:t xml:space="preserve">that </w:t>
      </w:r>
      <w:r w:rsidR="00320CD2" w:rsidRPr="002A470B">
        <w:rPr>
          <w:rFonts w:ascii="Times New Roman" w:hAnsi="Times New Roman" w:cs="Times New Roman"/>
          <w:sz w:val="24"/>
          <w:szCs w:val="24"/>
          <w:lang w:bidi="my-MM"/>
        </w:rPr>
        <w:t>explicitly prohibits arbitrary deprivation of nationality</w:t>
      </w:r>
      <w:r w:rsidR="00083EEF" w:rsidRPr="002A470B">
        <w:rPr>
          <w:rFonts w:ascii="Times New Roman" w:hAnsi="Times New Roman" w:cs="Times New Roman"/>
          <w:sz w:val="24"/>
          <w:szCs w:val="24"/>
          <w:lang w:bidi="my-MM"/>
        </w:rPr>
        <w:t xml:space="preserve">. </w:t>
      </w:r>
      <w:r w:rsidRPr="002A470B">
        <w:rPr>
          <w:rFonts w:ascii="Times New Roman" w:hAnsi="Times New Roman" w:cs="Times New Roman"/>
          <w:sz w:val="24"/>
          <w:szCs w:val="24"/>
          <w:lang w:bidi="my-MM"/>
        </w:rPr>
        <w:t xml:space="preserve">Similarly, the </w:t>
      </w:r>
      <w:r w:rsidR="00C915DD" w:rsidRPr="002A470B">
        <w:rPr>
          <w:rFonts w:ascii="Times New Roman" w:hAnsi="Times New Roman" w:cs="Times New Roman"/>
          <w:sz w:val="24"/>
          <w:szCs w:val="24"/>
          <w:lang w:bidi="my-MM"/>
        </w:rPr>
        <w:t xml:space="preserve">Article 18 of </w:t>
      </w:r>
      <w:r w:rsidR="0070010A" w:rsidRPr="002A470B">
        <w:rPr>
          <w:rFonts w:ascii="Times New Roman" w:hAnsi="Times New Roman" w:cs="Times New Roman"/>
          <w:sz w:val="24"/>
          <w:szCs w:val="24"/>
          <w:lang w:bidi="my-MM"/>
        </w:rPr>
        <w:t>the ASEAN Human Rights Dec</w:t>
      </w:r>
      <w:r w:rsidR="00C915DD" w:rsidRPr="002A470B">
        <w:rPr>
          <w:rFonts w:ascii="Times New Roman" w:hAnsi="Times New Roman" w:cs="Times New Roman"/>
          <w:sz w:val="24"/>
          <w:szCs w:val="24"/>
          <w:lang w:bidi="my-MM"/>
        </w:rPr>
        <w:t>laration state</w:t>
      </w:r>
      <w:r w:rsidR="002A6F4C" w:rsidRPr="002A470B">
        <w:rPr>
          <w:rFonts w:ascii="Times New Roman" w:hAnsi="Times New Roman" w:cs="Times New Roman"/>
          <w:sz w:val="24"/>
          <w:szCs w:val="24"/>
          <w:lang w:bidi="my-MM"/>
        </w:rPr>
        <w:t xml:space="preserve"> that everyone has a right to a nationality, and no one shall be arbitrarily denied the right to their nationality</w:t>
      </w:r>
      <w:r w:rsidR="00C915DD" w:rsidRPr="002A470B">
        <w:rPr>
          <w:rFonts w:ascii="Times New Roman" w:hAnsi="Times New Roman" w:cs="Times New Roman"/>
          <w:sz w:val="24"/>
          <w:szCs w:val="24"/>
          <w:lang w:bidi="my-MM"/>
        </w:rPr>
        <w:t xml:space="preserve">. </w:t>
      </w:r>
    </w:p>
    <w:p w14:paraId="0A372524" w14:textId="77777777" w:rsidR="003F4C80" w:rsidRPr="002A470B" w:rsidRDefault="003F4C80" w:rsidP="002A470B">
      <w:pPr>
        <w:pStyle w:val="ListParagraph"/>
        <w:spacing w:after="240" w:line="240" w:lineRule="auto"/>
        <w:jc w:val="both"/>
        <w:rPr>
          <w:rFonts w:ascii="Times New Roman" w:hAnsi="Times New Roman" w:cs="Times New Roman"/>
          <w:sz w:val="24"/>
          <w:szCs w:val="24"/>
          <w:lang w:bidi="my-MM"/>
        </w:rPr>
      </w:pPr>
    </w:p>
    <w:p w14:paraId="6F24F89E" w14:textId="7A2755DA" w:rsidR="00BD3D90" w:rsidRPr="002A470B" w:rsidRDefault="003F4C80" w:rsidP="002A470B">
      <w:pPr>
        <w:pStyle w:val="ListParagraph"/>
        <w:numPr>
          <w:ilvl w:val="0"/>
          <w:numId w:val="6"/>
        </w:numPr>
        <w:spacing w:after="240" w:line="240" w:lineRule="auto"/>
        <w:jc w:val="both"/>
        <w:rPr>
          <w:rFonts w:ascii="Times New Roman" w:hAnsi="Times New Roman" w:cs="Times New Roman"/>
          <w:sz w:val="24"/>
          <w:szCs w:val="24"/>
          <w:lang w:bidi="my-MM"/>
        </w:rPr>
      </w:pPr>
      <w:r w:rsidRPr="002A470B">
        <w:rPr>
          <w:rFonts w:ascii="Times New Roman" w:hAnsi="Times New Roman" w:cs="Times New Roman"/>
          <w:sz w:val="24"/>
          <w:szCs w:val="24"/>
          <w:lang w:bidi="my-MM"/>
        </w:rPr>
        <w:t>Myanmar’s discriminatory Citizenship Law continues to be a key point of focus in international debate on the situatio</w:t>
      </w:r>
      <w:r w:rsidR="005E2392">
        <w:rPr>
          <w:rFonts w:ascii="Times New Roman" w:hAnsi="Times New Roman" w:cs="Times New Roman"/>
          <w:sz w:val="24"/>
          <w:szCs w:val="24"/>
          <w:lang w:bidi="my-MM"/>
        </w:rPr>
        <w:t>n of human rights in Myanmar</w:t>
      </w:r>
      <w:r w:rsidRPr="002A470B">
        <w:rPr>
          <w:rFonts w:ascii="Times New Roman" w:hAnsi="Times New Roman" w:cs="Times New Roman"/>
          <w:sz w:val="24"/>
          <w:szCs w:val="24"/>
          <w:lang w:bidi="my-MM"/>
        </w:rPr>
        <w:t xml:space="preserve">. Several UN human rights mechanisms including the UN Human Rights Council, the Office of the High Commissioner for Human Rights and the Special Rapporteur on the situation of human rights </w:t>
      </w:r>
      <w:r w:rsidR="005E2392">
        <w:rPr>
          <w:rFonts w:ascii="Times New Roman" w:hAnsi="Times New Roman" w:cs="Times New Roman"/>
          <w:sz w:val="24"/>
          <w:szCs w:val="24"/>
          <w:lang w:bidi="my-MM"/>
        </w:rPr>
        <w:t xml:space="preserve">in </w:t>
      </w:r>
      <w:r w:rsidRPr="002A470B">
        <w:rPr>
          <w:rFonts w:ascii="Times New Roman" w:hAnsi="Times New Roman" w:cs="Times New Roman"/>
          <w:sz w:val="24"/>
          <w:szCs w:val="24"/>
          <w:lang w:bidi="my-MM"/>
        </w:rPr>
        <w:t xml:space="preserve">Myanmar have repeatedly recommended Myanmar to review </w:t>
      </w:r>
      <w:r w:rsidR="003F1D7A" w:rsidRPr="002A470B">
        <w:rPr>
          <w:rFonts w:ascii="Times New Roman" w:hAnsi="Times New Roman" w:cs="Times New Roman"/>
          <w:sz w:val="24"/>
          <w:szCs w:val="24"/>
          <w:lang w:bidi="my-MM"/>
        </w:rPr>
        <w:t>its Citizenship</w:t>
      </w:r>
      <w:r w:rsidRPr="002A470B">
        <w:rPr>
          <w:rFonts w:ascii="Times New Roman" w:hAnsi="Times New Roman" w:cs="Times New Roman"/>
          <w:sz w:val="24"/>
          <w:szCs w:val="24"/>
          <w:lang w:bidi="my-MM"/>
        </w:rPr>
        <w:t xml:space="preserve"> Law</w:t>
      </w:r>
      <w:r w:rsidR="006669C2" w:rsidRPr="002A470B">
        <w:rPr>
          <w:rFonts w:ascii="Times New Roman" w:hAnsi="Times New Roman" w:cs="Times New Roman"/>
          <w:sz w:val="24"/>
          <w:szCs w:val="24"/>
          <w:lang w:bidi="my-MM"/>
        </w:rPr>
        <w:t>. Similarly, during the past two cycles of the Universal Periodic Review, Myanmar received several recommendations to repeal or review the Citizenship</w:t>
      </w:r>
      <w:r w:rsidR="005E2392">
        <w:rPr>
          <w:rFonts w:ascii="Times New Roman" w:hAnsi="Times New Roman" w:cs="Times New Roman"/>
          <w:sz w:val="24"/>
          <w:szCs w:val="24"/>
          <w:lang w:bidi="my-MM"/>
        </w:rPr>
        <w:t xml:space="preserve"> Law</w:t>
      </w:r>
      <w:r w:rsidR="006669C2" w:rsidRPr="002A470B">
        <w:rPr>
          <w:rFonts w:ascii="Times New Roman" w:hAnsi="Times New Roman" w:cs="Times New Roman"/>
          <w:sz w:val="24"/>
          <w:szCs w:val="24"/>
          <w:lang w:bidi="my-MM"/>
        </w:rPr>
        <w:t xml:space="preserve"> in line with international standards. H</w:t>
      </w:r>
      <w:r w:rsidR="00A80A06">
        <w:rPr>
          <w:rFonts w:ascii="Times New Roman" w:hAnsi="Times New Roman" w:cs="Times New Roman"/>
          <w:sz w:val="24"/>
          <w:szCs w:val="24"/>
          <w:lang w:bidi="my-MM"/>
        </w:rPr>
        <w:t xml:space="preserve">owever, Myanmar failed to </w:t>
      </w:r>
      <w:r w:rsidR="00A80A06" w:rsidRPr="00A80A06">
        <w:rPr>
          <w:rFonts w:ascii="Times New Roman" w:hAnsi="Times New Roman" w:cs="Times New Roman"/>
          <w:sz w:val="24"/>
          <w:szCs w:val="24"/>
          <w:cs/>
          <w:lang w:bidi="my-MM"/>
        </w:rPr>
        <w:t>support</w:t>
      </w:r>
      <w:r w:rsidR="006669C2" w:rsidRPr="002A470B">
        <w:rPr>
          <w:rFonts w:ascii="Times New Roman" w:hAnsi="Times New Roman" w:cs="Times New Roman"/>
          <w:sz w:val="24"/>
          <w:szCs w:val="24"/>
          <w:lang w:bidi="my-MM"/>
        </w:rPr>
        <w:t xml:space="preserve"> any of these recommendations to review or repeal the law.</w:t>
      </w:r>
      <w:r w:rsidR="00BD3D90" w:rsidRPr="002A470B">
        <w:rPr>
          <w:rFonts w:ascii="Times New Roman" w:hAnsi="Times New Roman" w:cs="Times New Roman"/>
          <w:sz w:val="24"/>
          <w:szCs w:val="24"/>
          <w:lang w:bidi="my-MM"/>
        </w:rPr>
        <w:t xml:space="preserve"> </w:t>
      </w:r>
    </w:p>
    <w:p w14:paraId="4E1F8409" w14:textId="066CBF67" w:rsidR="00861440" w:rsidRPr="002A470B" w:rsidRDefault="00861440" w:rsidP="002A470B">
      <w:pPr>
        <w:spacing w:after="240" w:line="240" w:lineRule="auto"/>
        <w:jc w:val="both"/>
        <w:rPr>
          <w:rFonts w:ascii="Times New Roman" w:hAnsi="Times New Roman" w:cs="Times New Roman"/>
          <w:b/>
          <w:bCs/>
          <w:sz w:val="24"/>
          <w:szCs w:val="24"/>
          <w:lang w:bidi="my-MM"/>
        </w:rPr>
      </w:pPr>
      <w:r w:rsidRPr="002A470B">
        <w:rPr>
          <w:rFonts w:ascii="Times New Roman" w:hAnsi="Times New Roman" w:cs="Times New Roman"/>
          <w:b/>
          <w:bCs/>
          <w:sz w:val="24"/>
          <w:szCs w:val="24"/>
          <w:lang w:bidi="my-MM"/>
        </w:rPr>
        <w:t>Case Studies</w:t>
      </w:r>
      <w:r w:rsidR="00405D06">
        <w:rPr>
          <w:rFonts w:ascii="Times New Roman" w:hAnsi="Times New Roman" w:cs="Times New Roman"/>
          <w:b/>
          <w:bCs/>
          <w:sz w:val="24"/>
          <w:szCs w:val="24"/>
          <w:lang w:bidi="my-MM"/>
        </w:rPr>
        <w:t>:</w:t>
      </w:r>
      <w:r w:rsidR="005E2392">
        <w:rPr>
          <w:rFonts w:ascii="Times New Roman" w:hAnsi="Times New Roman" w:cs="Times New Roman"/>
          <w:b/>
          <w:bCs/>
          <w:sz w:val="24"/>
          <w:szCs w:val="24"/>
          <w:lang w:bidi="my-MM"/>
        </w:rPr>
        <w:t xml:space="preserve"> D</w:t>
      </w:r>
      <w:r w:rsidR="00F83490" w:rsidRPr="002A470B">
        <w:rPr>
          <w:rFonts w:ascii="Times New Roman" w:hAnsi="Times New Roman" w:cs="Times New Roman"/>
          <w:b/>
          <w:bCs/>
          <w:sz w:val="24"/>
          <w:szCs w:val="24"/>
          <w:lang w:bidi="my-MM"/>
        </w:rPr>
        <w:t>ifferent ethnic groups and their citizenship processes</w:t>
      </w:r>
    </w:p>
    <w:p w14:paraId="44C5CE84" w14:textId="6C563A49" w:rsidR="005E0278" w:rsidRPr="002A470B" w:rsidRDefault="003B0C95" w:rsidP="002A470B">
      <w:pPr>
        <w:pStyle w:val="ListParagraph"/>
        <w:spacing w:after="240" w:line="240" w:lineRule="auto"/>
        <w:jc w:val="both"/>
        <w:rPr>
          <w:rFonts w:ascii="Times New Roman" w:hAnsi="Times New Roman" w:cs="Times New Roman"/>
          <w:sz w:val="24"/>
          <w:szCs w:val="24"/>
          <w:lang w:bidi="my-MM"/>
        </w:rPr>
      </w:pPr>
      <w:r w:rsidRPr="002A470B">
        <w:rPr>
          <w:rFonts w:ascii="Times New Roman" w:hAnsi="Times New Roman" w:cs="Times New Roman"/>
          <w:b/>
          <w:bCs/>
          <w:sz w:val="24"/>
          <w:szCs w:val="24"/>
          <w:lang w:bidi="my-MM"/>
        </w:rPr>
        <w:t xml:space="preserve">The </w:t>
      </w:r>
      <w:r w:rsidR="0015792E" w:rsidRPr="002A470B">
        <w:rPr>
          <w:rFonts w:ascii="Times New Roman" w:hAnsi="Times New Roman" w:cs="Times New Roman"/>
          <w:b/>
          <w:bCs/>
          <w:sz w:val="24"/>
          <w:szCs w:val="24"/>
          <w:lang w:bidi="my-MM"/>
        </w:rPr>
        <w:t>Kaman ethnic</w:t>
      </w:r>
      <w:r w:rsidRPr="002A470B">
        <w:rPr>
          <w:rFonts w:ascii="Times New Roman" w:hAnsi="Times New Roman" w:cs="Times New Roman"/>
          <w:b/>
          <w:bCs/>
          <w:sz w:val="24"/>
          <w:szCs w:val="24"/>
          <w:lang w:bidi="my-MM"/>
        </w:rPr>
        <w:t xml:space="preserve"> group</w:t>
      </w:r>
      <w:r w:rsidR="0015792E" w:rsidRPr="002A470B">
        <w:rPr>
          <w:rFonts w:ascii="Times New Roman" w:hAnsi="Times New Roman" w:cs="Times New Roman"/>
          <w:sz w:val="24"/>
          <w:szCs w:val="24"/>
          <w:lang w:bidi="my-MM"/>
        </w:rPr>
        <w:t xml:space="preserve">   </w:t>
      </w:r>
    </w:p>
    <w:p w14:paraId="634FB5ED" w14:textId="667F82B2" w:rsidR="006669C2" w:rsidRPr="002A470B" w:rsidRDefault="0015792E" w:rsidP="002A470B">
      <w:pPr>
        <w:pStyle w:val="ListParagraph"/>
        <w:spacing w:after="240" w:line="240" w:lineRule="auto"/>
        <w:jc w:val="both"/>
        <w:rPr>
          <w:rFonts w:ascii="Times New Roman" w:hAnsi="Times New Roman" w:cs="Times New Roman"/>
          <w:sz w:val="24"/>
          <w:szCs w:val="24"/>
          <w:lang w:bidi="my-MM"/>
        </w:rPr>
      </w:pPr>
      <w:r w:rsidRPr="002A470B">
        <w:rPr>
          <w:rFonts w:ascii="Times New Roman" w:hAnsi="Times New Roman" w:cs="Times New Roman"/>
          <w:sz w:val="24"/>
          <w:szCs w:val="24"/>
          <w:lang w:bidi="my-MM"/>
        </w:rPr>
        <w:t xml:space="preserve">         </w:t>
      </w:r>
    </w:p>
    <w:p w14:paraId="1AFC3F15" w14:textId="22C6F53A" w:rsidR="00E23919" w:rsidRPr="003C3153" w:rsidRDefault="00E23919" w:rsidP="003C3153">
      <w:pPr>
        <w:pStyle w:val="ListParagraph"/>
        <w:numPr>
          <w:ilvl w:val="0"/>
          <w:numId w:val="6"/>
        </w:numPr>
        <w:spacing w:after="0" w:line="240" w:lineRule="auto"/>
        <w:jc w:val="both"/>
        <w:rPr>
          <w:rFonts w:ascii="inherit" w:eastAsia="Times New Roman" w:hAnsi="inherit" w:cs="Segoe UI Historic"/>
          <w:color w:val="1C1E21"/>
          <w:sz w:val="23"/>
          <w:szCs w:val="23"/>
        </w:rPr>
      </w:pPr>
      <w:r w:rsidRPr="003C3153">
        <w:rPr>
          <w:rFonts w:ascii="Times New Roman" w:eastAsia="Times New Roman" w:hAnsi="Times New Roman" w:cs="Times New Roman"/>
          <w:color w:val="1C1E21"/>
          <w:sz w:val="24"/>
          <w:szCs w:val="24"/>
        </w:rPr>
        <w:t xml:space="preserve">Kaman, a community of Islamic </w:t>
      </w:r>
      <w:r w:rsidR="00405D06" w:rsidRPr="003C3153">
        <w:rPr>
          <w:rFonts w:ascii="Times New Roman" w:eastAsia="Times New Roman" w:hAnsi="Times New Roman" w:cs="Times New Roman"/>
          <w:color w:val="1C1E21"/>
          <w:sz w:val="24"/>
          <w:szCs w:val="24"/>
        </w:rPr>
        <w:t>faith from</w:t>
      </w:r>
      <w:r w:rsidRPr="003C3153">
        <w:rPr>
          <w:rFonts w:ascii="Times New Roman" w:eastAsia="Times New Roman" w:hAnsi="Times New Roman" w:cs="Times New Roman"/>
          <w:color w:val="1C1E21"/>
          <w:sz w:val="24"/>
          <w:szCs w:val="24"/>
        </w:rPr>
        <w:t xml:space="preserve"> Rakhine State, is one of the 135 officially recognized ethnic groups and one of seven ethnic subgroups of Rakhine State in Myanmar. The Kaman people are stuck between the citizenship scrutiny and national verification card process due to</w:t>
      </w:r>
      <w:r w:rsidR="00405D06">
        <w:rPr>
          <w:rFonts w:ascii="Times New Roman" w:eastAsia="Times New Roman" w:hAnsi="Times New Roman" w:cs="Times New Roman"/>
          <w:color w:val="1C1E21"/>
          <w:sz w:val="24"/>
          <w:szCs w:val="24"/>
        </w:rPr>
        <w:t xml:space="preserve"> </w:t>
      </w:r>
      <w:r w:rsidRPr="003C3153">
        <w:rPr>
          <w:rFonts w:ascii="Times New Roman" w:eastAsia="Times New Roman" w:hAnsi="Times New Roman" w:cs="Times New Roman"/>
          <w:color w:val="1C1E21"/>
          <w:sz w:val="24"/>
          <w:szCs w:val="24"/>
        </w:rPr>
        <w:t xml:space="preserve">the loss </w:t>
      </w:r>
      <w:r w:rsidR="003F1D7A">
        <w:rPr>
          <w:rFonts w:ascii="Times New Roman" w:eastAsia="Times New Roman" w:hAnsi="Times New Roman" w:cs="Times New Roman"/>
          <w:color w:val="1C1E21"/>
          <w:sz w:val="24"/>
          <w:szCs w:val="24"/>
        </w:rPr>
        <w:t xml:space="preserve">of </w:t>
      </w:r>
      <w:r w:rsidRPr="003C3153">
        <w:rPr>
          <w:rFonts w:ascii="Times New Roman" w:eastAsia="Times New Roman" w:hAnsi="Times New Roman" w:cs="Times New Roman"/>
          <w:color w:val="1C1E21"/>
          <w:sz w:val="24"/>
          <w:szCs w:val="24"/>
        </w:rPr>
        <w:t xml:space="preserve">the rights and identity of Rohingya community in Rakhine State. In 2018, there were allegations that more than 3,000 NSCs with ethnic Kaman </w:t>
      </w:r>
      <w:r w:rsidRPr="003C3153">
        <w:rPr>
          <w:rFonts w:ascii="Times New Roman" w:eastAsia="Times New Roman" w:hAnsi="Times New Roman" w:cs="Times New Roman"/>
          <w:color w:val="1C1E21"/>
          <w:sz w:val="24"/>
          <w:szCs w:val="24"/>
        </w:rPr>
        <w:lastRenderedPageBreak/>
        <w:t>identification have been issued to Rohingya through NSC process where the Immigration Department confirms the status of the card holder as a full citizen.</w:t>
      </w:r>
      <w:r w:rsidR="00DA72A7" w:rsidRPr="00DA72A7">
        <w:rPr>
          <w:rStyle w:val="EndnoteReference"/>
          <w:rFonts w:ascii="Times New Roman" w:eastAsia="Times New Roman" w:hAnsi="Times New Roman" w:cs="Times New Roman"/>
          <w:color w:val="1C1E21"/>
          <w:sz w:val="24"/>
          <w:szCs w:val="24"/>
        </w:rPr>
        <w:t xml:space="preserve"> </w:t>
      </w:r>
      <w:r w:rsidR="00DA72A7">
        <w:rPr>
          <w:rStyle w:val="EndnoteReference"/>
          <w:rFonts w:ascii="Times New Roman" w:eastAsia="Times New Roman" w:hAnsi="Times New Roman" w:cs="Times New Roman"/>
          <w:color w:val="1C1E21"/>
          <w:sz w:val="24"/>
          <w:szCs w:val="24"/>
        </w:rPr>
        <w:endnoteReference w:id="7"/>
      </w:r>
      <w:r w:rsidRPr="003C3153">
        <w:rPr>
          <w:rFonts w:ascii="Times New Roman" w:eastAsia="Times New Roman" w:hAnsi="Times New Roman" w:cs="Times New Roman"/>
          <w:color w:val="1C1E21"/>
          <w:sz w:val="24"/>
          <w:szCs w:val="24"/>
        </w:rPr>
        <w:t xml:space="preserve"> Rakhine community refers to these people as “Fake Kaman</w:t>
      </w:r>
      <w:r w:rsidR="00405D06">
        <w:rPr>
          <w:rFonts w:ascii="Times New Roman" w:eastAsia="Times New Roman" w:hAnsi="Times New Roman" w:cs="Times New Roman"/>
          <w:color w:val="1C1E21"/>
          <w:sz w:val="24"/>
          <w:szCs w:val="24"/>
        </w:rPr>
        <w:t>”</w:t>
      </w:r>
      <w:r w:rsidRPr="003C3153">
        <w:rPr>
          <w:rFonts w:ascii="Times New Roman" w:eastAsia="Times New Roman" w:hAnsi="Times New Roman" w:cs="Times New Roman"/>
          <w:color w:val="1C1E21"/>
          <w:sz w:val="24"/>
          <w:szCs w:val="24"/>
        </w:rPr>
        <w:t>. There were accusations made against Kaman people as Fake Kaman so Kaman National Progressive Party (KNPP) stepped in and provided a reference about their individuals. Meanwhile KNPP also called for reviewing the issuance of National Scrutiny Cards (NSC or ‘pink cards’) to Kaman people since the Rakhine people are now referring to them as “Bengali”.</w:t>
      </w:r>
      <w:r w:rsidR="00DA72A7">
        <w:rPr>
          <w:rStyle w:val="EndnoteReference"/>
          <w:rFonts w:ascii="Times New Roman" w:eastAsia="Times New Roman" w:hAnsi="Times New Roman" w:cs="Times New Roman"/>
          <w:color w:val="1C1E21"/>
          <w:sz w:val="24"/>
          <w:szCs w:val="24"/>
        </w:rPr>
        <w:endnoteReference w:id="8"/>
      </w:r>
      <w:r w:rsidRPr="003C3153">
        <w:rPr>
          <w:rFonts w:ascii="Times New Roman" w:eastAsia="Times New Roman" w:hAnsi="Times New Roman" w:cs="Times New Roman"/>
          <w:color w:val="1C1E21"/>
          <w:sz w:val="24"/>
          <w:szCs w:val="24"/>
        </w:rPr>
        <w:t xml:space="preserve"> Thus the issue rendered the citizenship status of many Kaman individuals is at risk </w:t>
      </w:r>
      <w:r w:rsidR="00CE0D6E" w:rsidRPr="003C3153">
        <w:rPr>
          <w:rFonts w:ascii="Times New Roman" w:eastAsia="Times New Roman" w:hAnsi="Times New Roman" w:cs="Times New Roman"/>
          <w:color w:val="1C1E21"/>
          <w:sz w:val="24"/>
          <w:szCs w:val="24"/>
        </w:rPr>
        <w:t>with increasing</w:t>
      </w:r>
      <w:r w:rsidRPr="003C3153">
        <w:rPr>
          <w:rFonts w:ascii="Times New Roman" w:eastAsia="Times New Roman" w:hAnsi="Times New Roman" w:cs="Times New Roman"/>
          <w:color w:val="1C1E21"/>
          <w:sz w:val="24"/>
          <w:szCs w:val="24"/>
        </w:rPr>
        <w:t xml:space="preserve"> scrutiny</w:t>
      </w:r>
      <w:r w:rsidR="00CE0D6E">
        <w:rPr>
          <w:rFonts w:ascii="Times New Roman" w:eastAsia="Times New Roman" w:hAnsi="Times New Roman" w:cs="Times New Roman"/>
          <w:color w:val="1C1E21"/>
          <w:sz w:val="24"/>
          <w:szCs w:val="24"/>
        </w:rPr>
        <w:t>. S</w:t>
      </w:r>
      <w:r w:rsidRPr="003C3153">
        <w:rPr>
          <w:rFonts w:ascii="Times New Roman" w:eastAsia="Times New Roman" w:hAnsi="Times New Roman" w:cs="Times New Roman"/>
          <w:color w:val="1C1E21"/>
          <w:sz w:val="24"/>
          <w:szCs w:val="24"/>
        </w:rPr>
        <w:t>ince the 2012 sectarian violence in Rakhine State, Kaman communities have faced increasing backlash from Rakhine population with allegations that the Kaman were helping the Rohingya obtain pink cards. The Government considers the population wh</w:t>
      </w:r>
      <w:r w:rsidR="00CE0D6E">
        <w:rPr>
          <w:rFonts w:ascii="Times New Roman" w:eastAsia="Times New Roman" w:hAnsi="Times New Roman" w:cs="Times New Roman"/>
          <w:color w:val="1C1E21"/>
          <w:sz w:val="24"/>
          <w:szCs w:val="24"/>
        </w:rPr>
        <w:t>o</w:t>
      </w:r>
      <w:r w:rsidRPr="003C3153">
        <w:rPr>
          <w:rFonts w:ascii="Times New Roman" w:eastAsia="Times New Roman" w:hAnsi="Times New Roman" w:cs="Times New Roman"/>
          <w:color w:val="1C1E21"/>
          <w:sz w:val="24"/>
          <w:szCs w:val="24"/>
        </w:rPr>
        <w:t xml:space="preserve"> self-identify as Rohingya with intention to subject them to a rigorous national verification process from</w:t>
      </w:r>
      <w:r w:rsidR="00CE0D6E">
        <w:rPr>
          <w:rFonts w:ascii="Times New Roman" w:eastAsia="Times New Roman" w:hAnsi="Times New Roman" w:cs="Times New Roman"/>
          <w:color w:val="1C1E21"/>
          <w:sz w:val="24"/>
          <w:szCs w:val="24"/>
        </w:rPr>
        <w:t xml:space="preserve"> citizenship by</w:t>
      </w:r>
      <w:r w:rsidRPr="003C3153">
        <w:rPr>
          <w:rFonts w:ascii="Times New Roman" w:eastAsia="Times New Roman" w:hAnsi="Times New Roman" w:cs="Times New Roman"/>
          <w:color w:val="1C1E21"/>
          <w:sz w:val="24"/>
          <w:szCs w:val="24"/>
        </w:rPr>
        <w:t xml:space="preserve"> birth to citizenship by law. Although Kaman community in Rakhine State is one of the officially recognized national races, they are facing more and more stigmatization and discrimination because of their Islamic faith and even the Buddhist community in Myanmar often makes references to the Kaman people as “Fake Kaman”</w:t>
      </w:r>
      <w:r w:rsidR="00CE0D6E">
        <w:rPr>
          <w:rFonts w:ascii="Times New Roman" w:eastAsia="Times New Roman" w:hAnsi="Times New Roman" w:cs="Times New Roman"/>
          <w:color w:val="1C1E21"/>
          <w:sz w:val="24"/>
          <w:szCs w:val="24"/>
        </w:rPr>
        <w:t>.</w:t>
      </w:r>
      <w:r w:rsidR="00FE1132">
        <w:rPr>
          <w:rStyle w:val="EndnoteReference"/>
          <w:rFonts w:ascii="Times New Roman" w:eastAsia="Times New Roman" w:hAnsi="Times New Roman" w:cs="Times New Roman"/>
          <w:color w:val="1C1E21"/>
          <w:sz w:val="24"/>
          <w:szCs w:val="24"/>
        </w:rPr>
        <w:endnoteReference w:id="9"/>
      </w:r>
      <w:r w:rsidR="00FE1132">
        <w:rPr>
          <w:rFonts w:ascii="Times New Roman" w:eastAsia="Times New Roman" w:hAnsi="Times New Roman" w:cs="Times New Roman"/>
          <w:color w:val="1C1E21"/>
          <w:sz w:val="24"/>
          <w:szCs w:val="24"/>
        </w:rPr>
        <w:t xml:space="preserve"> </w:t>
      </w:r>
      <w:r w:rsidRPr="003C3153">
        <w:rPr>
          <w:rFonts w:ascii="Times New Roman" w:eastAsia="Times New Roman" w:hAnsi="Times New Roman" w:cs="Times New Roman"/>
          <w:color w:val="1C1E21"/>
          <w:sz w:val="24"/>
          <w:szCs w:val="24"/>
        </w:rPr>
        <w:t xml:space="preserve">On the 19th of December 2018, during a parliamentary session of Lower House (Pyithu </w:t>
      </w:r>
      <w:r w:rsidR="00CE0D6E" w:rsidRPr="003C3153">
        <w:rPr>
          <w:rFonts w:ascii="Times New Roman" w:eastAsia="Times New Roman" w:hAnsi="Times New Roman" w:cs="Times New Roman"/>
          <w:color w:val="1C1E21"/>
          <w:sz w:val="24"/>
          <w:szCs w:val="24"/>
        </w:rPr>
        <w:t>Hluttaw), there</w:t>
      </w:r>
      <w:r w:rsidRPr="003C3153">
        <w:rPr>
          <w:rFonts w:ascii="Times New Roman" w:eastAsia="Times New Roman" w:hAnsi="Times New Roman" w:cs="Times New Roman"/>
          <w:color w:val="1C1E21"/>
          <w:sz w:val="24"/>
          <w:szCs w:val="24"/>
        </w:rPr>
        <w:t xml:space="preserve"> was an attempt to reclassify the ethnic identity of national verification card of some  Kaman people as ‘Fake Kaman’. In </w:t>
      </w:r>
      <w:r w:rsidR="00CE0D6E" w:rsidRPr="003C3153">
        <w:rPr>
          <w:rFonts w:ascii="Times New Roman" w:eastAsia="Times New Roman" w:hAnsi="Times New Roman" w:cs="Times New Roman"/>
          <w:color w:val="1C1E21"/>
          <w:sz w:val="24"/>
          <w:szCs w:val="24"/>
        </w:rPr>
        <w:t>fact, the</w:t>
      </w:r>
      <w:r w:rsidRPr="003C3153">
        <w:rPr>
          <w:rFonts w:ascii="Times New Roman" w:eastAsia="Times New Roman" w:hAnsi="Times New Roman" w:cs="Times New Roman"/>
          <w:color w:val="1C1E21"/>
          <w:sz w:val="24"/>
          <w:szCs w:val="24"/>
        </w:rPr>
        <w:t xml:space="preserve"> Rakhine community refers to Fake Kaman</w:t>
      </w:r>
      <w:r w:rsidR="00CE0D6E">
        <w:rPr>
          <w:rFonts w:ascii="Times New Roman" w:eastAsia="Times New Roman" w:hAnsi="Times New Roman" w:cs="Times New Roman"/>
          <w:color w:val="1C1E21"/>
          <w:sz w:val="24"/>
          <w:szCs w:val="24"/>
        </w:rPr>
        <w:t xml:space="preserve"> </w:t>
      </w:r>
      <w:r w:rsidRPr="003C3153">
        <w:rPr>
          <w:rFonts w:ascii="Times New Roman" w:eastAsia="Times New Roman" w:hAnsi="Times New Roman" w:cs="Times New Roman"/>
          <w:color w:val="1C1E21"/>
          <w:sz w:val="24"/>
          <w:szCs w:val="24"/>
        </w:rPr>
        <w:t>as ‘</w:t>
      </w:r>
      <w:r w:rsidR="00FE1132" w:rsidRPr="003C3153">
        <w:rPr>
          <w:rFonts w:ascii="Times New Roman" w:eastAsia="Times New Roman" w:hAnsi="Times New Roman" w:cs="Times New Roman"/>
          <w:color w:val="1C1E21"/>
          <w:sz w:val="24"/>
          <w:szCs w:val="24"/>
        </w:rPr>
        <w:t>Bengali’. The</w:t>
      </w:r>
      <w:r w:rsidRPr="003C3153">
        <w:rPr>
          <w:rFonts w:ascii="Times New Roman" w:eastAsia="Times New Roman" w:hAnsi="Times New Roman" w:cs="Times New Roman"/>
          <w:color w:val="1C1E21"/>
          <w:sz w:val="24"/>
          <w:szCs w:val="24"/>
        </w:rPr>
        <w:t xml:space="preserve"> Minister of </w:t>
      </w:r>
      <w:proofErr w:type="spellStart"/>
      <w:r w:rsidRPr="003C3153">
        <w:rPr>
          <w:rFonts w:ascii="Times New Roman" w:eastAsia="Times New Roman" w:hAnsi="Times New Roman" w:cs="Times New Roman"/>
          <w:color w:val="1C1E21"/>
          <w:sz w:val="24"/>
          <w:szCs w:val="24"/>
        </w:rPr>
        <w:t>Labour</w:t>
      </w:r>
      <w:proofErr w:type="spellEnd"/>
      <w:r w:rsidRPr="003C3153">
        <w:rPr>
          <w:rFonts w:ascii="Times New Roman" w:eastAsia="Times New Roman" w:hAnsi="Times New Roman" w:cs="Times New Roman"/>
          <w:color w:val="1C1E21"/>
          <w:sz w:val="24"/>
          <w:szCs w:val="24"/>
        </w:rPr>
        <w:t xml:space="preserve">, Immigration and Population, Thein </w:t>
      </w:r>
      <w:proofErr w:type="spellStart"/>
      <w:r w:rsidRPr="003C3153">
        <w:rPr>
          <w:rFonts w:ascii="Times New Roman" w:eastAsia="Times New Roman" w:hAnsi="Times New Roman" w:cs="Times New Roman"/>
          <w:color w:val="1C1E21"/>
          <w:sz w:val="24"/>
          <w:szCs w:val="24"/>
        </w:rPr>
        <w:t>Swe</w:t>
      </w:r>
      <w:proofErr w:type="spellEnd"/>
      <w:r w:rsidRPr="003C3153">
        <w:rPr>
          <w:rFonts w:ascii="Times New Roman" w:eastAsia="Times New Roman" w:hAnsi="Times New Roman" w:cs="Times New Roman"/>
          <w:color w:val="1C1E21"/>
          <w:sz w:val="24"/>
          <w:szCs w:val="24"/>
        </w:rPr>
        <w:t>, responded to the parliamentary discussion on the issue of the Fake Kaman.</w:t>
      </w:r>
      <w:r w:rsidR="00607A6E">
        <w:rPr>
          <w:rStyle w:val="EndnoteReference"/>
          <w:rFonts w:ascii="Times New Roman" w:eastAsia="Times New Roman" w:hAnsi="Times New Roman" w:cs="Times New Roman"/>
          <w:color w:val="1C1E21"/>
          <w:sz w:val="24"/>
          <w:szCs w:val="24"/>
        </w:rPr>
        <w:endnoteReference w:id="10"/>
      </w:r>
      <w:r w:rsidRPr="003C3153">
        <w:rPr>
          <w:rFonts w:ascii="Times New Roman" w:eastAsia="Times New Roman" w:hAnsi="Times New Roman" w:cs="Times New Roman"/>
          <w:color w:val="1C1E21"/>
          <w:sz w:val="24"/>
          <w:szCs w:val="24"/>
        </w:rPr>
        <w:t xml:space="preserve"> The </w:t>
      </w:r>
      <w:r w:rsidR="00FE1132">
        <w:rPr>
          <w:rFonts w:ascii="Times New Roman" w:eastAsia="Times New Roman" w:hAnsi="Times New Roman" w:cs="Times New Roman"/>
          <w:color w:val="1C1E21"/>
          <w:sz w:val="24"/>
          <w:szCs w:val="24"/>
        </w:rPr>
        <w:t>G</w:t>
      </w:r>
      <w:r w:rsidRPr="003C3153">
        <w:rPr>
          <w:rFonts w:ascii="Times New Roman" w:eastAsia="Times New Roman" w:hAnsi="Times New Roman" w:cs="Times New Roman"/>
          <w:color w:val="1C1E21"/>
          <w:sz w:val="24"/>
          <w:szCs w:val="24"/>
        </w:rPr>
        <w:t>overnment reclassified them on 1st, January 2018 by suspending citizenship status of several people resulting in</w:t>
      </w:r>
      <w:r w:rsidR="00FE1132">
        <w:rPr>
          <w:rFonts w:ascii="Times New Roman" w:eastAsia="Times New Roman" w:hAnsi="Times New Roman" w:cs="Times New Roman"/>
          <w:color w:val="1C1E21"/>
          <w:sz w:val="24"/>
          <w:szCs w:val="24"/>
        </w:rPr>
        <w:t xml:space="preserve"> </w:t>
      </w:r>
      <w:r w:rsidRPr="003C3153">
        <w:rPr>
          <w:rFonts w:ascii="Times New Roman" w:eastAsia="Times New Roman" w:hAnsi="Times New Roman" w:cs="Times New Roman"/>
          <w:color w:val="1C1E21"/>
          <w:sz w:val="24"/>
          <w:szCs w:val="24"/>
        </w:rPr>
        <w:t>3,285 National Verification Card holders of Kaman and 21 persons whose status ha</w:t>
      </w:r>
      <w:r w:rsidR="00FE1132">
        <w:rPr>
          <w:rFonts w:ascii="Times New Roman" w:eastAsia="Times New Roman" w:hAnsi="Times New Roman" w:cs="Times New Roman"/>
          <w:color w:val="1C1E21"/>
          <w:sz w:val="24"/>
          <w:szCs w:val="24"/>
        </w:rPr>
        <w:t>s</w:t>
      </w:r>
      <w:r w:rsidRPr="003C3153">
        <w:rPr>
          <w:rFonts w:ascii="Times New Roman" w:eastAsia="Times New Roman" w:hAnsi="Times New Roman" w:cs="Times New Roman"/>
          <w:color w:val="1C1E21"/>
          <w:sz w:val="24"/>
          <w:szCs w:val="24"/>
        </w:rPr>
        <w:t xml:space="preserve"> been suspended and may be  reclassif</w:t>
      </w:r>
      <w:r w:rsidR="00FE1132">
        <w:rPr>
          <w:rFonts w:ascii="Times New Roman" w:eastAsia="Times New Roman" w:hAnsi="Times New Roman" w:cs="Times New Roman"/>
          <w:color w:val="1C1E21"/>
          <w:sz w:val="24"/>
          <w:szCs w:val="24"/>
        </w:rPr>
        <w:t>ied</w:t>
      </w:r>
      <w:r w:rsidRPr="003C3153">
        <w:rPr>
          <w:rFonts w:ascii="Times New Roman" w:eastAsia="Times New Roman" w:hAnsi="Times New Roman" w:cs="Times New Roman"/>
          <w:color w:val="1C1E21"/>
          <w:sz w:val="24"/>
          <w:szCs w:val="24"/>
        </w:rPr>
        <w:t xml:space="preserve">  within the total applicants of 3,306 people involved in the case. That classification on legitimated national race of Kaman issue lead to deny their rights of national race like Rohingya in the future.</w:t>
      </w:r>
    </w:p>
    <w:p w14:paraId="41746C32" w14:textId="77777777" w:rsidR="006669C2" w:rsidRPr="002A470B" w:rsidRDefault="006669C2" w:rsidP="002A470B">
      <w:pPr>
        <w:pStyle w:val="ListParagraph"/>
        <w:spacing w:after="240" w:line="240" w:lineRule="auto"/>
        <w:jc w:val="both"/>
        <w:rPr>
          <w:rFonts w:ascii="Times New Roman" w:hAnsi="Times New Roman" w:cs="Times New Roman"/>
          <w:sz w:val="24"/>
          <w:szCs w:val="24"/>
          <w:lang w:bidi="my-MM"/>
        </w:rPr>
      </w:pPr>
    </w:p>
    <w:p w14:paraId="5A28701E" w14:textId="63AE5D6E" w:rsidR="0015792E" w:rsidRDefault="0015792E" w:rsidP="002A470B">
      <w:pPr>
        <w:pStyle w:val="ListParagraph"/>
        <w:spacing w:after="240" w:line="240" w:lineRule="auto"/>
        <w:jc w:val="both"/>
        <w:rPr>
          <w:rFonts w:ascii="Times New Roman" w:hAnsi="Times New Roman" w:cs="Times New Roman"/>
          <w:b/>
          <w:sz w:val="24"/>
          <w:szCs w:val="24"/>
          <w:lang w:bidi="my-MM"/>
        </w:rPr>
      </w:pPr>
      <w:r w:rsidRPr="002A470B">
        <w:rPr>
          <w:rFonts w:ascii="Times New Roman" w:hAnsi="Times New Roman" w:cs="Times New Roman"/>
          <w:b/>
          <w:sz w:val="24"/>
          <w:szCs w:val="24"/>
          <w:lang w:bidi="my-MM"/>
        </w:rPr>
        <w:t xml:space="preserve">The </w:t>
      </w:r>
      <w:proofErr w:type="spellStart"/>
      <w:r w:rsidRPr="002A470B">
        <w:rPr>
          <w:rFonts w:ascii="Times New Roman" w:hAnsi="Times New Roman" w:cs="Times New Roman"/>
          <w:b/>
          <w:sz w:val="24"/>
          <w:szCs w:val="24"/>
          <w:lang w:bidi="my-MM"/>
        </w:rPr>
        <w:t>Mone</w:t>
      </w:r>
      <w:r w:rsidR="00FE1132">
        <w:rPr>
          <w:rFonts w:ascii="Times New Roman" w:hAnsi="Times New Roman" w:cs="Times New Roman"/>
          <w:b/>
          <w:sz w:val="24"/>
          <w:szCs w:val="24"/>
          <w:lang w:bidi="my-MM"/>
        </w:rPr>
        <w:t>w</w:t>
      </w:r>
      <w:r w:rsidRPr="002A470B">
        <w:rPr>
          <w:rFonts w:ascii="Times New Roman" w:hAnsi="Times New Roman" w:cs="Times New Roman"/>
          <w:b/>
          <w:sz w:val="24"/>
          <w:szCs w:val="24"/>
          <w:lang w:bidi="my-MM"/>
        </w:rPr>
        <w:t>on-Bamar</w:t>
      </w:r>
      <w:proofErr w:type="spellEnd"/>
      <w:r w:rsidRPr="002A470B">
        <w:rPr>
          <w:rFonts w:ascii="Times New Roman" w:hAnsi="Times New Roman" w:cs="Times New Roman"/>
          <w:b/>
          <w:sz w:val="24"/>
          <w:szCs w:val="24"/>
          <w:lang w:bidi="my-MM"/>
        </w:rPr>
        <w:t xml:space="preserve"> ethnicity</w:t>
      </w:r>
    </w:p>
    <w:p w14:paraId="7AB931FC" w14:textId="77777777" w:rsidR="002A470B" w:rsidRPr="002A470B" w:rsidRDefault="002A470B" w:rsidP="002A470B">
      <w:pPr>
        <w:pStyle w:val="ListParagraph"/>
        <w:spacing w:after="240" w:line="240" w:lineRule="auto"/>
        <w:jc w:val="both"/>
        <w:rPr>
          <w:rFonts w:ascii="Times New Roman" w:hAnsi="Times New Roman" w:cs="Times New Roman"/>
          <w:b/>
          <w:sz w:val="24"/>
          <w:szCs w:val="24"/>
          <w:lang w:bidi="my-MM"/>
        </w:rPr>
      </w:pPr>
    </w:p>
    <w:p w14:paraId="5C62164C" w14:textId="1CA82895" w:rsidR="0015792E" w:rsidRDefault="006B6A92" w:rsidP="002A470B">
      <w:pPr>
        <w:pStyle w:val="ListParagraph"/>
        <w:numPr>
          <w:ilvl w:val="0"/>
          <w:numId w:val="6"/>
        </w:numPr>
        <w:spacing w:after="240" w:line="240" w:lineRule="auto"/>
        <w:jc w:val="both"/>
        <w:rPr>
          <w:rFonts w:ascii="Times New Roman" w:hAnsi="Times New Roman" w:cs="Times New Roman"/>
          <w:sz w:val="24"/>
          <w:szCs w:val="24"/>
          <w:lang w:bidi="my-MM"/>
        </w:rPr>
      </w:pPr>
      <w:r w:rsidRPr="002A470B">
        <w:rPr>
          <w:rFonts w:ascii="Times New Roman" w:hAnsi="Times New Roman" w:cs="Times New Roman"/>
          <w:sz w:val="24"/>
          <w:szCs w:val="24"/>
          <w:lang w:bidi="my-MM"/>
        </w:rPr>
        <w:t xml:space="preserve">In the </w:t>
      </w:r>
      <w:r w:rsidR="0015792E" w:rsidRPr="002A470B">
        <w:rPr>
          <w:rFonts w:ascii="Times New Roman" w:hAnsi="Times New Roman" w:cs="Times New Roman"/>
          <w:sz w:val="24"/>
          <w:szCs w:val="24"/>
          <w:lang w:bidi="my-MM"/>
        </w:rPr>
        <w:t xml:space="preserve">case of </w:t>
      </w:r>
      <w:r w:rsidRPr="002A470B">
        <w:rPr>
          <w:rFonts w:ascii="Times New Roman" w:hAnsi="Times New Roman" w:cs="Times New Roman"/>
          <w:sz w:val="24"/>
          <w:szCs w:val="24"/>
          <w:lang w:bidi="my-MM"/>
        </w:rPr>
        <w:t xml:space="preserve">the </w:t>
      </w:r>
      <w:proofErr w:type="spellStart"/>
      <w:r w:rsidR="0015792E" w:rsidRPr="002A470B">
        <w:rPr>
          <w:rFonts w:ascii="Times New Roman" w:hAnsi="Times New Roman" w:cs="Times New Roman"/>
          <w:sz w:val="24"/>
          <w:szCs w:val="24"/>
          <w:lang w:bidi="my-MM"/>
        </w:rPr>
        <w:t>Mone</w:t>
      </w:r>
      <w:r w:rsidR="00E808F7">
        <w:rPr>
          <w:rFonts w:ascii="Times New Roman" w:hAnsi="Times New Roman" w:cs="Times New Roman"/>
          <w:sz w:val="24"/>
          <w:szCs w:val="24"/>
          <w:lang w:bidi="my-MM"/>
        </w:rPr>
        <w:t>won</w:t>
      </w:r>
      <w:r w:rsidR="0015792E" w:rsidRPr="002A470B">
        <w:rPr>
          <w:rFonts w:ascii="Times New Roman" w:hAnsi="Times New Roman" w:cs="Times New Roman"/>
          <w:sz w:val="24"/>
          <w:szCs w:val="24"/>
          <w:lang w:bidi="my-MM"/>
        </w:rPr>
        <w:t>-Bamar</w:t>
      </w:r>
      <w:proofErr w:type="spellEnd"/>
      <w:r w:rsidRPr="002A470B">
        <w:rPr>
          <w:rFonts w:ascii="Times New Roman" w:hAnsi="Times New Roman" w:cs="Times New Roman"/>
          <w:sz w:val="24"/>
          <w:szCs w:val="24"/>
          <w:lang w:bidi="my-MM"/>
        </w:rPr>
        <w:t xml:space="preserve"> ethnicity, there</w:t>
      </w:r>
      <w:r w:rsidR="0015792E" w:rsidRPr="002A470B">
        <w:rPr>
          <w:rFonts w:ascii="Times New Roman" w:hAnsi="Times New Roman" w:cs="Times New Roman"/>
          <w:sz w:val="24"/>
          <w:szCs w:val="24"/>
          <w:lang w:bidi="my-MM"/>
        </w:rPr>
        <w:t xml:space="preserve"> was </w:t>
      </w:r>
      <w:r w:rsidRPr="002A470B">
        <w:rPr>
          <w:rFonts w:ascii="Times New Roman" w:hAnsi="Times New Roman" w:cs="Times New Roman"/>
          <w:sz w:val="24"/>
          <w:szCs w:val="24"/>
          <w:lang w:bidi="my-MM"/>
        </w:rPr>
        <w:t>an issue with the format of the name</w:t>
      </w:r>
      <w:r w:rsidR="002B56F6" w:rsidRPr="002A470B">
        <w:rPr>
          <w:rFonts w:ascii="Times New Roman" w:hAnsi="Times New Roman" w:cs="Times New Roman"/>
          <w:sz w:val="24"/>
          <w:szCs w:val="24"/>
          <w:lang w:bidi="my-MM"/>
        </w:rPr>
        <w:t>,</w:t>
      </w:r>
      <w:r w:rsidR="005E0278" w:rsidRPr="002A470B">
        <w:rPr>
          <w:rFonts w:ascii="Times New Roman" w:hAnsi="Times New Roman" w:cs="Times New Roman"/>
          <w:sz w:val="24"/>
          <w:szCs w:val="24"/>
          <w:lang w:bidi="my-MM"/>
        </w:rPr>
        <w:t xml:space="preserve"> </w:t>
      </w:r>
      <w:r w:rsidR="002B56F6" w:rsidRPr="002A470B">
        <w:rPr>
          <w:rFonts w:ascii="Times New Roman" w:hAnsi="Times New Roman" w:cs="Times New Roman"/>
          <w:sz w:val="24"/>
          <w:szCs w:val="24"/>
          <w:lang w:bidi="my-MM"/>
        </w:rPr>
        <w:t>or</w:t>
      </w:r>
      <w:r w:rsidR="0015792E" w:rsidRPr="002A470B">
        <w:rPr>
          <w:rFonts w:ascii="Times New Roman" w:hAnsi="Times New Roman" w:cs="Times New Roman"/>
          <w:sz w:val="24"/>
          <w:szCs w:val="24"/>
          <w:lang w:bidi="my-MM"/>
        </w:rPr>
        <w:t xml:space="preserve"> </w:t>
      </w:r>
      <w:proofErr w:type="spellStart"/>
      <w:r w:rsidR="0015792E" w:rsidRPr="000409CA">
        <w:rPr>
          <w:rFonts w:ascii="Times New Roman" w:hAnsi="Times New Roman" w:cs="Times New Roman"/>
          <w:i/>
          <w:iCs/>
          <w:sz w:val="24"/>
          <w:szCs w:val="24"/>
          <w:lang w:bidi="my-MM"/>
        </w:rPr>
        <w:t>Lumyo</w:t>
      </w:r>
      <w:proofErr w:type="spellEnd"/>
      <w:r w:rsidR="0015792E" w:rsidRPr="002A470B">
        <w:rPr>
          <w:rFonts w:ascii="Times New Roman" w:hAnsi="Times New Roman" w:cs="Times New Roman"/>
          <w:sz w:val="24"/>
          <w:szCs w:val="24"/>
          <w:lang w:bidi="my-MM"/>
        </w:rPr>
        <w:t xml:space="preserve"> (</w:t>
      </w:r>
      <w:r w:rsidRPr="002A470B">
        <w:rPr>
          <w:rFonts w:ascii="Times New Roman" w:hAnsi="Times New Roman" w:cs="Times New Roman"/>
          <w:sz w:val="24"/>
          <w:szCs w:val="24"/>
          <w:lang w:bidi="my-MM"/>
        </w:rPr>
        <w:t>categorization of people based on race/ethnicity</w:t>
      </w:r>
      <w:r w:rsidR="00C64CF5" w:rsidRPr="002A470B">
        <w:rPr>
          <w:rFonts w:ascii="Times New Roman" w:hAnsi="Times New Roman" w:cs="Times New Roman"/>
          <w:sz w:val="24"/>
          <w:szCs w:val="24"/>
          <w:lang w:bidi="my-MM"/>
        </w:rPr>
        <w:t>, literally meaning “type of people”</w:t>
      </w:r>
      <w:r w:rsidR="0015792E" w:rsidRPr="002A470B">
        <w:rPr>
          <w:rFonts w:ascii="Times New Roman" w:hAnsi="Times New Roman" w:cs="Times New Roman"/>
          <w:sz w:val="24"/>
          <w:szCs w:val="24"/>
          <w:lang w:bidi="my-MM"/>
        </w:rPr>
        <w:t>):</w:t>
      </w:r>
      <w:r w:rsidR="005E0278" w:rsidRPr="002A470B">
        <w:rPr>
          <w:rFonts w:ascii="Times New Roman" w:hAnsi="Times New Roman" w:cs="Times New Roman"/>
          <w:sz w:val="24"/>
          <w:szCs w:val="24"/>
          <w:lang w:bidi="my-MM"/>
        </w:rPr>
        <w:t xml:space="preserve"> </w:t>
      </w:r>
      <w:r w:rsidR="0015792E" w:rsidRPr="002A470B">
        <w:rPr>
          <w:rFonts w:ascii="Times New Roman" w:hAnsi="Times New Roman" w:cs="Times New Roman"/>
          <w:sz w:val="24"/>
          <w:szCs w:val="24"/>
          <w:lang w:bidi="my-MM"/>
        </w:rPr>
        <w:t>(1)</w:t>
      </w:r>
      <w:r w:rsidR="00AC0018">
        <w:rPr>
          <w:rFonts w:ascii="Times New Roman" w:hAnsi="Times New Roman" w:cs="Times New Roman"/>
          <w:sz w:val="24"/>
          <w:szCs w:val="24"/>
          <w:lang w:bidi="my-MM"/>
        </w:rPr>
        <w:t xml:space="preserve"> </w:t>
      </w:r>
      <w:proofErr w:type="spellStart"/>
      <w:r w:rsidR="0015792E" w:rsidRPr="002A470B">
        <w:rPr>
          <w:rFonts w:ascii="Times New Roman" w:hAnsi="Times New Roman" w:cs="Times New Roman"/>
          <w:sz w:val="24"/>
          <w:szCs w:val="24"/>
          <w:lang w:bidi="my-MM"/>
        </w:rPr>
        <w:t>Mone</w:t>
      </w:r>
      <w:proofErr w:type="spellEnd"/>
      <w:r w:rsidR="007E0753" w:rsidRPr="007E0753">
        <w:rPr>
          <w:rFonts w:ascii="Times New Roman" w:hAnsi="Times New Roman" w:cs="Times New Roman"/>
          <w:sz w:val="24"/>
          <w:szCs w:val="24"/>
          <w:cs/>
          <w:lang w:bidi="my-MM"/>
        </w:rPr>
        <w:t>won</w:t>
      </w:r>
      <w:r w:rsidR="00AC0018">
        <w:rPr>
          <w:rFonts w:ascii="Times New Roman" w:hAnsi="Times New Roman" w:cs="Times New Roman"/>
          <w:sz w:val="24"/>
          <w:szCs w:val="24"/>
          <w:lang w:bidi="my-MM"/>
        </w:rPr>
        <w:t>-</w:t>
      </w:r>
      <w:r w:rsidR="0015792E" w:rsidRPr="002A470B">
        <w:rPr>
          <w:rFonts w:ascii="Times New Roman" w:hAnsi="Times New Roman" w:cs="Times New Roman"/>
          <w:sz w:val="24"/>
          <w:szCs w:val="24"/>
          <w:lang w:bidi="my-MM"/>
        </w:rPr>
        <w:t>Chinese</w:t>
      </w:r>
      <w:r w:rsidRPr="002A470B">
        <w:rPr>
          <w:rFonts w:ascii="Times New Roman" w:hAnsi="Times New Roman" w:cs="Times New Roman"/>
          <w:sz w:val="24"/>
          <w:szCs w:val="24"/>
          <w:lang w:bidi="my-MM"/>
        </w:rPr>
        <w:t xml:space="preserve"> </w:t>
      </w:r>
      <w:r w:rsidR="007E0753">
        <w:rPr>
          <w:rFonts w:ascii="Times New Roman" w:hAnsi="Times New Roman" w:cs="Times New Roman"/>
          <w:sz w:val="24"/>
          <w:szCs w:val="24"/>
          <w:lang w:bidi="my-MM"/>
        </w:rPr>
        <w:t>(2)</w:t>
      </w:r>
      <w:r w:rsidR="00AC0018">
        <w:rPr>
          <w:rFonts w:ascii="Times New Roman" w:hAnsi="Times New Roman" w:cs="Times New Roman"/>
          <w:sz w:val="24"/>
          <w:szCs w:val="24"/>
          <w:lang w:bidi="my-MM"/>
        </w:rPr>
        <w:t xml:space="preserve"> </w:t>
      </w:r>
      <w:r w:rsidR="007E0753">
        <w:rPr>
          <w:rFonts w:ascii="Times New Roman" w:hAnsi="Times New Roman" w:cs="Times New Roman"/>
          <w:sz w:val="24"/>
          <w:szCs w:val="24"/>
          <w:lang w:bidi="my-MM"/>
        </w:rPr>
        <w:t>Chinese</w:t>
      </w:r>
      <w:r w:rsidR="00AC0018">
        <w:rPr>
          <w:rFonts w:ascii="Times New Roman" w:hAnsi="Times New Roman" w:cs="Times New Roman"/>
          <w:sz w:val="24"/>
          <w:szCs w:val="24"/>
          <w:lang w:bidi="my-MM"/>
        </w:rPr>
        <w:t>-</w:t>
      </w:r>
      <w:proofErr w:type="spellStart"/>
      <w:r w:rsidR="0015792E" w:rsidRPr="002A470B">
        <w:rPr>
          <w:rFonts w:ascii="Times New Roman" w:hAnsi="Times New Roman" w:cs="Times New Roman"/>
          <w:sz w:val="24"/>
          <w:szCs w:val="24"/>
          <w:lang w:bidi="my-MM"/>
        </w:rPr>
        <w:t>Monewon</w:t>
      </w:r>
      <w:proofErr w:type="spellEnd"/>
      <w:r w:rsidRPr="002A470B">
        <w:rPr>
          <w:rFonts w:ascii="Times New Roman" w:hAnsi="Times New Roman" w:cs="Times New Roman"/>
          <w:sz w:val="24"/>
          <w:szCs w:val="24"/>
          <w:lang w:bidi="my-MM"/>
        </w:rPr>
        <w:t xml:space="preserve"> </w:t>
      </w:r>
      <w:r w:rsidR="0015792E" w:rsidRPr="002A470B">
        <w:rPr>
          <w:rFonts w:ascii="Times New Roman" w:hAnsi="Times New Roman" w:cs="Times New Roman"/>
          <w:sz w:val="24"/>
          <w:szCs w:val="24"/>
          <w:lang w:bidi="my-MM"/>
        </w:rPr>
        <w:t>(3)</w:t>
      </w:r>
      <w:r w:rsidR="00AC0018">
        <w:rPr>
          <w:rFonts w:ascii="Times New Roman" w:hAnsi="Times New Roman" w:cs="Times New Roman"/>
          <w:sz w:val="24"/>
          <w:szCs w:val="24"/>
          <w:lang w:bidi="my-MM"/>
        </w:rPr>
        <w:t xml:space="preserve"> </w:t>
      </w:r>
      <w:proofErr w:type="spellStart"/>
      <w:r w:rsidR="0015792E" w:rsidRPr="002A470B">
        <w:rPr>
          <w:rFonts w:ascii="Times New Roman" w:hAnsi="Times New Roman" w:cs="Times New Roman"/>
          <w:sz w:val="24"/>
          <w:szCs w:val="24"/>
          <w:lang w:bidi="my-MM"/>
        </w:rPr>
        <w:t>Monewon</w:t>
      </w:r>
      <w:r w:rsidR="00AC0018">
        <w:rPr>
          <w:rFonts w:ascii="Times New Roman" w:hAnsi="Times New Roman" w:cs="Times New Roman"/>
          <w:sz w:val="24"/>
          <w:szCs w:val="24"/>
          <w:lang w:bidi="my-MM"/>
        </w:rPr>
        <w:t>-</w:t>
      </w:r>
      <w:r w:rsidR="0015792E" w:rsidRPr="002A470B">
        <w:rPr>
          <w:rFonts w:ascii="Times New Roman" w:hAnsi="Times New Roman" w:cs="Times New Roman"/>
          <w:sz w:val="24"/>
          <w:szCs w:val="24"/>
          <w:lang w:bidi="my-MM"/>
        </w:rPr>
        <w:t>Bamar</w:t>
      </w:r>
      <w:proofErr w:type="spellEnd"/>
      <w:r w:rsidRPr="002A470B">
        <w:rPr>
          <w:rFonts w:ascii="Times New Roman" w:hAnsi="Times New Roman" w:cs="Times New Roman"/>
          <w:sz w:val="24"/>
          <w:szCs w:val="24"/>
          <w:lang w:bidi="my-MM"/>
        </w:rPr>
        <w:t xml:space="preserve"> </w:t>
      </w:r>
      <w:r w:rsidR="0015792E" w:rsidRPr="002A470B">
        <w:rPr>
          <w:rFonts w:ascii="Times New Roman" w:hAnsi="Times New Roman" w:cs="Times New Roman"/>
          <w:sz w:val="24"/>
          <w:szCs w:val="24"/>
          <w:lang w:bidi="my-MM"/>
        </w:rPr>
        <w:t xml:space="preserve">(4) </w:t>
      </w:r>
      <w:proofErr w:type="spellStart"/>
      <w:r w:rsidR="0015792E" w:rsidRPr="002A470B">
        <w:rPr>
          <w:rFonts w:ascii="Times New Roman" w:hAnsi="Times New Roman" w:cs="Times New Roman"/>
          <w:sz w:val="24"/>
          <w:szCs w:val="24"/>
          <w:lang w:bidi="my-MM"/>
        </w:rPr>
        <w:t>Bamar</w:t>
      </w:r>
      <w:proofErr w:type="spellEnd"/>
      <w:r w:rsidR="0015792E" w:rsidRPr="002A470B">
        <w:rPr>
          <w:rFonts w:ascii="Times New Roman" w:hAnsi="Times New Roman" w:cs="Times New Roman"/>
          <w:sz w:val="24"/>
          <w:szCs w:val="24"/>
          <w:lang w:bidi="my-MM"/>
        </w:rPr>
        <w:t>(</w:t>
      </w:r>
      <w:proofErr w:type="spellStart"/>
      <w:r w:rsidR="0015792E" w:rsidRPr="002A470B">
        <w:rPr>
          <w:rFonts w:ascii="Times New Roman" w:hAnsi="Times New Roman" w:cs="Times New Roman"/>
          <w:sz w:val="24"/>
          <w:szCs w:val="24"/>
          <w:lang w:bidi="my-MM"/>
        </w:rPr>
        <w:t>Monewon</w:t>
      </w:r>
      <w:proofErr w:type="spellEnd"/>
      <w:r w:rsidR="0015792E" w:rsidRPr="002A470B">
        <w:rPr>
          <w:rFonts w:ascii="Times New Roman" w:hAnsi="Times New Roman" w:cs="Times New Roman"/>
          <w:sz w:val="24"/>
          <w:szCs w:val="24"/>
          <w:lang w:bidi="my-MM"/>
        </w:rPr>
        <w:t>),(5)</w:t>
      </w:r>
      <w:r w:rsidR="00AC0018">
        <w:rPr>
          <w:rFonts w:ascii="Times New Roman" w:hAnsi="Times New Roman" w:cs="Times New Roman"/>
          <w:sz w:val="24"/>
          <w:szCs w:val="24"/>
          <w:lang w:bidi="my-MM"/>
        </w:rPr>
        <w:t xml:space="preserve"> </w:t>
      </w:r>
      <w:proofErr w:type="spellStart"/>
      <w:r w:rsidR="0015792E" w:rsidRPr="002A470B">
        <w:rPr>
          <w:rFonts w:ascii="Times New Roman" w:hAnsi="Times New Roman" w:cs="Times New Roman"/>
          <w:sz w:val="24"/>
          <w:szCs w:val="24"/>
          <w:lang w:bidi="my-MM"/>
        </w:rPr>
        <w:t>Monewon</w:t>
      </w:r>
      <w:proofErr w:type="spellEnd"/>
      <w:r w:rsidR="0015792E" w:rsidRPr="002A470B">
        <w:rPr>
          <w:rFonts w:ascii="Times New Roman" w:hAnsi="Times New Roman" w:cs="Times New Roman"/>
          <w:sz w:val="24"/>
          <w:szCs w:val="24"/>
          <w:lang w:bidi="my-MM"/>
        </w:rPr>
        <w:t>,</w:t>
      </w:r>
      <w:r w:rsidRPr="002A470B">
        <w:rPr>
          <w:rFonts w:ascii="Times New Roman" w:hAnsi="Times New Roman" w:cs="Times New Roman"/>
          <w:sz w:val="24"/>
          <w:szCs w:val="24"/>
          <w:lang w:bidi="my-MM"/>
        </w:rPr>
        <w:t xml:space="preserve"> </w:t>
      </w:r>
      <w:r w:rsidR="0015792E" w:rsidRPr="002A470B">
        <w:rPr>
          <w:rFonts w:ascii="Times New Roman" w:hAnsi="Times New Roman" w:cs="Times New Roman"/>
          <w:sz w:val="24"/>
          <w:szCs w:val="24"/>
          <w:lang w:bidi="my-MM"/>
        </w:rPr>
        <w:t>(6)</w:t>
      </w:r>
      <w:proofErr w:type="spellStart"/>
      <w:r w:rsidR="0015792E" w:rsidRPr="002A470B">
        <w:rPr>
          <w:rFonts w:ascii="Times New Roman" w:hAnsi="Times New Roman" w:cs="Times New Roman"/>
          <w:sz w:val="24"/>
          <w:szCs w:val="24"/>
          <w:lang w:bidi="my-MM"/>
        </w:rPr>
        <w:t>Monewon+Chinese</w:t>
      </w:r>
      <w:proofErr w:type="spellEnd"/>
      <w:r w:rsidR="0015792E" w:rsidRPr="002A470B">
        <w:rPr>
          <w:rFonts w:ascii="Times New Roman" w:hAnsi="Times New Roman" w:cs="Times New Roman"/>
          <w:sz w:val="24"/>
          <w:szCs w:val="24"/>
          <w:lang w:bidi="my-MM"/>
        </w:rPr>
        <w:t>,</w:t>
      </w:r>
      <w:r w:rsidRPr="002A470B">
        <w:rPr>
          <w:rFonts w:ascii="Times New Roman" w:hAnsi="Times New Roman" w:cs="Times New Roman"/>
          <w:sz w:val="24"/>
          <w:szCs w:val="24"/>
          <w:lang w:bidi="my-MM"/>
        </w:rPr>
        <w:t xml:space="preserve"> </w:t>
      </w:r>
      <w:r w:rsidR="0015792E" w:rsidRPr="002A470B">
        <w:rPr>
          <w:rFonts w:ascii="Times New Roman" w:hAnsi="Times New Roman" w:cs="Times New Roman"/>
          <w:sz w:val="24"/>
          <w:szCs w:val="24"/>
          <w:lang w:bidi="my-MM"/>
        </w:rPr>
        <w:t>(7)</w:t>
      </w:r>
      <w:proofErr w:type="spellStart"/>
      <w:r w:rsidR="0015792E" w:rsidRPr="002A470B">
        <w:rPr>
          <w:rFonts w:ascii="Times New Roman" w:hAnsi="Times New Roman" w:cs="Times New Roman"/>
          <w:sz w:val="24"/>
          <w:szCs w:val="24"/>
          <w:lang w:bidi="my-MM"/>
        </w:rPr>
        <w:t>Monewon+Kokang</w:t>
      </w:r>
      <w:proofErr w:type="spellEnd"/>
      <w:r w:rsidR="0015792E" w:rsidRPr="002A470B">
        <w:rPr>
          <w:rFonts w:ascii="Times New Roman" w:hAnsi="Times New Roman" w:cs="Times New Roman"/>
          <w:sz w:val="24"/>
          <w:szCs w:val="24"/>
          <w:lang w:bidi="my-MM"/>
        </w:rPr>
        <w:t xml:space="preserve">, and (8) </w:t>
      </w:r>
      <w:proofErr w:type="spellStart"/>
      <w:r w:rsidR="0015792E" w:rsidRPr="002A470B">
        <w:rPr>
          <w:rFonts w:ascii="Times New Roman" w:hAnsi="Times New Roman" w:cs="Times New Roman"/>
          <w:sz w:val="24"/>
          <w:szCs w:val="24"/>
          <w:lang w:bidi="my-MM"/>
        </w:rPr>
        <w:t>Monewon</w:t>
      </w:r>
      <w:proofErr w:type="spellEnd"/>
      <w:r w:rsidR="0015792E" w:rsidRPr="002A470B">
        <w:rPr>
          <w:rFonts w:ascii="Times New Roman" w:hAnsi="Times New Roman" w:cs="Times New Roman"/>
          <w:sz w:val="24"/>
          <w:szCs w:val="24"/>
          <w:lang w:bidi="my-MM"/>
        </w:rPr>
        <w:t>+ (one o</w:t>
      </w:r>
      <w:r w:rsidR="000409CA">
        <w:rPr>
          <w:rFonts w:ascii="Times New Roman" w:hAnsi="Times New Roman" w:cs="Times New Roman"/>
          <w:sz w:val="24"/>
          <w:szCs w:val="24"/>
          <w:lang w:bidi="my-MM"/>
        </w:rPr>
        <w:t>f the recognized national races</w:t>
      </w:r>
      <w:r w:rsidR="0015792E" w:rsidRPr="002A470B">
        <w:rPr>
          <w:rFonts w:ascii="Times New Roman" w:hAnsi="Times New Roman" w:cs="Times New Roman"/>
          <w:sz w:val="24"/>
          <w:szCs w:val="24"/>
          <w:lang w:bidi="my-MM"/>
        </w:rPr>
        <w:t xml:space="preserve">) on their </w:t>
      </w:r>
      <w:r w:rsidR="005E0278" w:rsidRPr="002A470B">
        <w:rPr>
          <w:rFonts w:ascii="Times New Roman" w:hAnsi="Times New Roman" w:cs="Times New Roman"/>
          <w:sz w:val="24"/>
          <w:szCs w:val="24"/>
          <w:lang w:bidi="my-MM"/>
        </w:rPr>
        <w:t>identification document</w:t>
      </w:r>
      <w:r w:rsidR="0015792E" w:rsidRPr="002A470B">
        <w:rPr>
          <w:rFonts w:ascii="Times New Roman" w:hAnsi="Times New Roman" w:cs="Times New Roman"/>
          <w:sz w:val="24"/>
          <w:szCs w:val="24"/>
          <w:lang w:bidi="my-MM"/>
        </w:rPr>
        <w:t xml:space="preserve">. </w:t>
      </w:r>
      <w:bookmarkStart w:id="0" w:name="_Hlk31369142"/>
      <w:r w:rsidR="005E0278" w:rsidRPr="002A470B">
        <w:rPr>
          <w:rFonts w:ascii="Times New Roman" w:hAnsi="Times New Roman" w:cs="Times New Roman"/>
          <w:sz w:val="24"/>
          <w:szCs w:val="24"/>
          <w:lang w:bidi="my-MM"/>
        </w:rPr>
        <w:t xml:space="preserve">The </w:t>
      </w:r>
      <w:r w:rsidR="0015792E" w:rsidRPr="002A470B">
        <w:rPr>
          <w:rFonts w:ascii="Times New Roman" w:hAnsi="Times New Roman" w:cs="Times New Roman"/>
          <w:sz w:val="24"/>
          <w:szCs w:val="24"/>
          <w:lang w:bidi="my-MM"/>
        </w:rPr>
        <w:t xml:space="preserve">Minister for Labor, Immigration and Population Thein </w:t>
      </w:r>
      <w:proofErr w:type="spellStart"/>
      <w:r w:rsidR="0015792E" w:rsidRPr="002A470B">
        <w:rPr>
          <w:rFonts w:ascii="Times New Roman" w:hAnsi="Times New Roman" w:cs="Times New Roman"/>
          <w:sz w:val="24"/>
          <w:szCs w:val="24"/>
          <w:lang w:bidi="my-MM"/>
        </w:rPr>
        <w:t>Swe</w:t>
      </w:r>
      <w:proofErr w:type="spellEnd"/>
      <w:r w:rsidR="0015792E" w:rsidRPr="002A470B">
        <w:rPr>
          <w:rFonts w:ascii="Times New Roman" w:hAnsi="Times New Roman" w:cs="Times New Roman"/>
          <w:sz w:val="24"/>
          <w:szCs w:val="24"/>
          <w:lang w:bidi="my-MM"/>
        </w:rPr>
        <w:t xml:space="preserve"> </w:t>
      </w:r>
      <w:bookmarkEnd w:id="0"/>
      <w:r w:rsidR="005E0278" w:rsidRPr="002A470B">
        <w:rPr>
          <w:rFonts w:ascii="Times New Roman" w:hAnsi="Times New Roman" w:cs="Times New Roman"/>
          <w:sz w:val="24"/>
          <w:szCs w:val="24"/>
          <w:lang w:bidi="my-MM"/>
        </w:rPr>
        <w:t xml:space="preserve">clarified that using these different forms of </w:t>
      </w:r>
      <w:proofErr w:type="spellStart"/>
      <w:r w:rsidR="005E0278" w:rsidRPr="000409CA">
        <w:rPr>
          <w:rFonts w:ascii="Times New Roman" w:hAnsi="Times New Roman" w:cs="Times New Roman"/>
          <w:i/>
          <w:iCs/>
          <w:sz w:val="24"/>
          <w:szCs w:val="24"/>
          <w:lang w:bidi="my-MM"/>
        </w:rPr>
        <w:t>Lumyo</w:t>
      </w:r>
      <w:proofErr w:type="spellEnd"/>
      <w:r w:rsidR="005E0278" w:rsidRPr="002A470B">
        <w:rPr>
          <w:rFonts w:ascii="Times New Roman" w:hAnsi="Times New Roman" w:cs="Times New Roman"/>
          <w:sz w:val="24"/>
          <w:szCs w:val="24"/>
          <w:lang w:bidi="my-MM"/>
        </w:rPr>
        <w:t xml:space="preserve"> or format of naming </w:t>
      </w:r>
      <w:r w:rsidR="0015792E" w:rsidRPr="002A470B">
        <w:rPr>
          <w:rFonts w:ascii="Times New Roman" w:hAnsi="Times New Roman" w:cs="Times New Roman"/>
          <w:sz w:val="24"/>
          <w:szCs w:val="24"/>
          <w:lang w:bidi="my-MM"/>
        </w:rPr>
        <w:t xml:space="preserve">was </w:t>
      </w:r>
      <w:r w:rsidR="005E0278" w:rsidRPr="002A470B">
        <w:rPr>
          <w:rFonts w:ascii="Times New Roman" w:hAnsi="Times New Roman" w:cs="Times New Roman"/>
          <w:sz w:val="24"/>
          <w:szCs w:val="24"/>
          <w:lang w:bidi="my-MM"/>
        </w:rPr>
        <w:t xml:space="preserve">to allow them their right to self-identification. </w:t>
      </w:r>
      <w:r w:rsidR="0048401E" w:rsidRPr="002A470B">
        <w:rPr>
          <w:rFonts w:ascii="Times New Roman" w:hAnsi="Times New Roman" w:cs="Times New Roman"/>
          <w:sz w:val="24"/>
          <w:szCs w:val="24"/>
          <w:lang w:bidi="my-MM"/>
        </w:rPr>
        <w:t xml:space="preserve">On this basis </w:t>
      </w:r>
      <w:proofErr w:type="spellStart"/>
      <w:r w:rsidR="0015792E" w:rsidRPr="002A470B">
        <w:rPr>
          <w:rFonts w:ascii="Times New Roman" w:hAnsi="Times New Roman" w:cs="Times New Roman"/>
          <w:sz w:val="24"/>
          <w:szCs w:val="24"/>
          <w:lang w:bidi="my-MM"/>
        </w:rPr>
        <w:t>Monewon-Bamar</w:t>
      </w:r>
      <w:proofErr w:type="spellEnd"/>
      <w:r w:rsidR="0015792E" w:rsidRPr="002A470B">
        <w:rPr>
          <w:rFonts w:ascii="Times New Roman" w:hAnsi="Times New Roman" w:cs="Times New Roman"/>
          <w:sz w:val="24"/>
          <w:szCs w:val="24"/>
          <w:lang w:bidi="my-MM"/>
        </w:rPr>
        <w:t xml:space="preserve"> </w:t>
      </w:r>
      <w:r w:rsidR="0048401E" w:rsidRPr="002A470B">
        <w:rPr>
          <w:rFonts w:ascii="Times New Roman" w:hAnsi="Times New Roman" w:cs="Times New Roman"/>
          <w:sz w:val="24"/>
          <w:szCs w:val="24"/>
          <w:lang w:bidi="my-MM"/>
        </w:rPr>
        <w:t xml:space="preserve">was classified as one of the subgroups under the majority </w:t>
      </w:r>
      <w:proofErr w:type="spellStart"/>
      <w:r w:rsidR="0048401E" w:rsidRPr="002A470B">
        <w:rPr>
          <w:rFonts w:ascii="Times New Roman" w:hAnsi="Times New Roman" w:cs="Times New Roman"/>
          <w:sz w:val="24"/>
          <w:szCs w:val="24"/>
          <w:lang w:bidi="my-MM"/>
        </w:rPr>
        <w:t>Bamar</w:t>
      </w:r>
      <w:proofErr w:type="spellEnd"/>
      <w:r w:rsidR="0048401E" w:rsidRPr="002A470B">
        <w:rPr>
          <w:rFonts w:ascii="Times New Roman" w:hAnsi="Times New Roman" w:cs="Times New Roman"/>
          <w:sz w:val="24"/>
          <w:szCs w:val="24"/>
          <w:lang w:bidi="my-MM"/>
        </w:rPr>
        <w:t xml:space="preserve"> ethnicity </w:t>
      </w:r>
      <w:r w:rsidR="0015792E" w:rsidRPr="002A470B">
        <w:rPr>
          <w:rFonts w:ascii="Times New Roman" w:hAnsi="Times New Roman" w:cs="Times New Roman"/>
          <w:sz w:val="24"/>
          <w:szCs w:val="24"/>
          <w:lang w:bidi="my-MM"/>
        </w:rPr>
        <w:t>by Central Body of citizenship scrutiny.</w:t>
      </w:r>
      <w:r w:rsidRPr="002A470B">
        <w:rPr>
          <w:rFonts w:ascii="Times New Roman" w:hAnsi="Times New Roman" w:cs="Times New Roman"/>
          <w:sz w:val="24"/>
          <w:szCs w:val="24"/>
          <w:lang w:bidi="my-MM"/>
        </w:rPr>
        <w:t xml:space="preserve"> Reportedly, President U Thein Sein instructed the Ministry of Immigration</w:t>
      </w:r>
      <w:r w:rsidR="00CF5602">
        <w:rPr>
          <w:rFonts w:ascii="Times New Roman" w:hAnsi="Times New Roman" w:cs="Times New Roman"/>
          <w:sz w:val="24"/>
          <w:szCs w:val="24"/>
          <w:lang w:bidi="my-MM"/>
        </w:rPr>
        <w:t xml:space="preserve"> in 2016</w:t>
      </w:r>
      <w:r w:rsidRPr="002A470B">
        <w:rPr>
          <w:rFonts w:ascii="Times New Roman" w:hAnsi="Times New Roman" w:cs="Times New Roman"/>
          <w:sz w:val="24"/>
          <w:szCs w:val="24"/>
          <w:lang w:bidi="my-MM"/>
        </w:rPr>
        <w:t xml:space="preserve"> to issue</w:t>
      </w:r>
      <w:r w:rsidR="00CF5602">
        <w:rPr>
          <w:rFonts w:ascii="Times New Roman" w:hAnsi="Times New Roman" w:cs="Times New Roman"/>
          <w:sz w:val="24"/>
          <w:szCs w:val="24"/>
          <w:lang w:bidi="my-MM"/>
        </w:rPr>
        <w:t xml:space="preserve"> new identity cards to the </w:t>
      </w:r>
      <w:proofErr w:type="spellStart"/>
      <w:r w:rsidR="00CF5602">
        <w:rPr>
          <w:rFonts w:ascii="Times New Roman" w:hAnsi="Times New Roman" w:cs="Times New Roman"/>
          <w:sz w:val="24"/>
          <w:szCs w:val="24"/>
          <w:lang w:bidi="my-MM"/>
        </w:rPr>
        <w:t>Mone</w:t>
      </w:r>
      <w:r w:rsidR="00AC0018">
        <w:rPr>
          <w:rFonts w:ascii="Times New Roman" w:hAnsi="Times New Roman" w:cs="Times New Roman"/>
          <w:sz w:val="24"/>
          <w:szCs w:val="24"/>
          <w:lang w:bidi="my-MM"/>
        </w:rPr>
        <w:t>w</w:t>
      </w:r>
      <w:r w:rsidRPr="002A470B">
        <w:rPr>
          <w:rFonts w:ascii="Times New Roman" w:hAnsi="Times New Roman" w:cs="Times New Roman"/>
          <w:sz w:val="24"/>
          <w:szCs w:val="24"/>
          <w:lang w:bidi="my-MM"/>
        </w:rPr>
        <w:t>on</w:t>
      </w:r>
      <w:proofErr w:type="spellEnd"/>
      <w:r w:rsidR="00AC0018">
        <w:rPr>
          <w:rFonts w:ascii="Times New Roman" w:hAnsi="Times New Roman" w:cs="Times New Roman"/>
          <w:sz w:val="24"/>
          <w:szCs w:val="24"/>
          <w:lang w:bidi="my-MM"/>
        </w:rPr>
        <w:t>-</w:t>
      </w:r>
      <w:r w:rsidRPr="002A470B">
        <w:rPr>
          <w:rFonts w:ascii="Times New Roman" w:hAnsi="Times New Roman" w:cs="Times New Roman"/>
          <w:sz w:val="24"/>
          <w:szCs w:val="24"/>
          <w:lang w:bidi="my-MM"/>
        </w:rPr>
        <w:t>Chinese, who</w:t>
      </w:r>
      <w:r w:rsidR="00CF5602">
        <w:rPr>
          <w:rFonts w:ascii="Times New Roman" w:hAnsi="Times New Roman" w:cs="Times New Roman"/>
          <w:sz w:val="24"/>
          <w:szCs w:val="24"/>
          <w:lang w:bidi="my-MM"/>
        </w:rPr>
        <w:t xml:space="preserve"> will now be identified as </w:t>
      </w:r>
      <w:proofErr w:type="spellStart"/>
      <w:r w:rsidR="00CF5602">
        <w:rPr>
          <w:rFonts w:ascii="Times New Roman" w:hAnsi="Times New Roman" w:cs="Times New Roman"/>
          <w:sz w:val="24"/>
          <w:szCs w:val="24"/>
          <w:lang w:bidi="my-MM"/>
        </w:rPr>
        <w:t>Mone</w:t>
      </w:r>
      <w:r w:rsidR="00AC0018">
        <w:rPr>
          <w:rFonts w:ascii="Times New Roman" w:hAnsi="Times New Roman" w:cs="Times New Roman"/>
          <w:sz w:val="24"/>
          <w:szCs w:val="24"/>
          <w:lang w:bidi="my-MM"/>
        </w:rPr>
        <w:t>w</w:t>
      </w:r>
      <w:r w:rsidRPr="002A470B">
        <w:rPr>
          <w:rFonts w:ascii="Times New Roman" w:hAnsi="Times New Roman" w:cs="Times New Roman"/>
          <w:sz w:val="24"/>
          <w:szCs w:val="24"/>
          <w:lang w:bidi="my-MM"/>
        </w:rPr>
        <w:t>on</w:t>
      </w:r>
      <w:r w:rsidR="00AC0018">
        <w:rPr>
          <w:rFonts w:ascii="Times New Roman" w:hAnsi="Times New Roman" w:cs="Times New Roman"/>
          <w:sz w:val="24"/>
          <w:szCs w:val="24"/>
          <w:lang w:bidi="my-MM"/>
        </w:rPr>
        <w:t>-</w:t>
      </w:r>
      <w:r w:rsidRPr="002A470B">
        <w:rPr>
          <w:rFonts w:ascii="Times New Roman" w:hAnsi="Times New Roman" w:cs="Times New Roman"/>
          <w:sz w:val="24"/>
          <w:szCs w:val="24"/>
          <w:lang w:bidi="my-MM"/>
        </w:rPr>
        <w:t>Bamar</w:t>
      </w:r>
      <w:proofErr w:type="spellEnd"/>
      <w:r w:rsidRPr="002A470B">
        <w:rPr>
          <w:rFonts w:ascii="Times New Roman" w:hAnsi="Times New Roman" w:cs="Times New Roman"/>
          <w:sz w:val="24"/>
          <w:szCs w:val="24"/>
          <w:lang w:bidi="my-MM"/>
        </w:rPr>
        <w:t xml:space="preserve">. </w:t>
      </w:r>
      <w:r w:rsidR="00060B0A" w:rsidRPr="002A470B">
        <w:rPr>
          <w:rFonts w:ascii="Times New Roman" w:hAnsi="Times New Roman" w:cs="Times New Roman"/>
          <w:sz w:val="24"/>
          <w:szCs w:val="24"/>
          <w:lang w:bidi="my-MM"/>
        </w:rPr>
        <w:t xml:space="preserve">This was done </w:t>
      </w:r>
      <w:r w:rsidR="00AC0018">
        <w:rPr>
          <w:rFonts w:ascii="Times New Roman" w:hAnsi="Times New Roman" w:cs="Times New Roman"/>
          <w:sz w:val="24"/>
          <w:szCs w:val="24"/>
          <w:lang w:bidi="my-MM"/>
        </w:rPr>
        <w:t>“</w:t>
      </w:r>
      <w:r w:rsidR="00060B0A" w:rsidRPr="002A470B">
        <w:rPr>
          <w:rFonts w:ascii="Times New Roman" w:hAnsi="Times New Roman" w:cs="Times New Roman"/>
          <w:sz w:val="24"/>
          <w:szCs w:val="24"/>
          <w:lang w:bidi="my-MM"/>
        </w:rPr>
        <w:t>“for the sak</w:t>
      </w:r>
      <w:r w:rsidR="00337E4E">
        <w:rPr>
          <w:rFonts w:ascii="Times New Roman" w:hAnsi="Times New Roman" w:cs="Times New Roman"/>
          <w:sz w:val="24"/>
          <w:szCs w:val="24"/>
          <w:lang w:bidi="my-MM"/>
        </w:rPr>
        <w:t xml:space="preserve">e of the country” according </w:t>
      </w:r>
      <w:r w:rsidR="00337E4E" w:rsidRPr="00337E4E">
        <w:rPr>
          <w:rFonts w:ascii="Times New Roman" w:hAnsi="Times New Roman" w:cs="Times New Roman"/>
          <w:sz w:val="24"/>
          <w:szCs w:val="24"/>
          <w:lang w:bidi="my-MM"/>
        </w:rPr>
        <w:t xml:space="preserve">to </w:t>
      </w:r>
      <w:r w:rsidR="00337E4E" w:rsidRPr="00337E4E">
        <w:rPr>
          <w:rFonts w:ascii="Times New Roman" w:hAnsi="Times New Roman" w:cs="Times New Roman"/>
          <w:sz w:val="24"/>
          <w:szCs w:val="24"/>
          <w:cs/>
          <w:lang w:bidi="my-MM"/>
        </w:rPr>
        <w:t>C</w:t>
      </w:r>
      <w:r w:rsidR="00060B0A" w:rsidRPr="00337E4E">
        <w:rPr>
          <w:rFonts w:ascii="Times New Roman" w:hAnsi="Times New Roman" w:cs="Times New Roman"/>
          <w:sz w:val="24"/>
          <w:szCs w:val="24"/>
          <w:lang w:bidi="my-MM"/>
        </w:rPr>
        <w:t>hapter</w:t>
      </w:r>
      <w:r w:rsidR="00060B0A" w:rsidRPr="002A470B">
        <w:rPr>
          <w:rFonts w:ascii="Times New Roman" w:hAnsi="Times New Roman" w:cs="Times New Roman"/>
          <w:sz w:val="24"/>
          <w:szCs w:val="24"/>
          <w:lang w:bidi="my-MM"/>
        </w:rPr>
        <w:t xml:space="preserve"> 2 of the 1982 Citizenship Act”. </w:t>
      </w:r>
      <w:r w:rsidR="00E20AE9" w:rsidRPr="002A470B">
        <w:rPr>
          <w:rFonts w:ascii="Times New Roman" w:hAnsi="Times New Roman" w:cs="Times New Roman"/>
          <w:sz w:val="24"/>
          <w:szCs w:val="24"/>
          <w:lang w:bidi="my-MM"/>
        </w:rPr>
        <w:t xml:space="preserve">There has been no </w:t>
      </w:r>
      <w:r w:rsidR="00337E4E" w:rsidRPr="002A470B">
        <w:rPr>
          <w:rFonts w:ascii="Times New Roman" w:hAnsi="Times New Roman" w:cs="Times New Roman"/>
          <w:sz w:val="24"/>
          <w:szCs w:val="24"/>
          <w:lang w:bidi="my-MM"/>
        </w:rPr>
        <w:t>initiative</w:t>
      </w:r>
      <w:r w:rsidR="00CF5602">
        <w:rPr>
          <w:rFonts w:ascii="Times New Roman" w:hAnsi="Times New Roman" w:cs="Times New Roman"/>
          <w:sz w:val="24"/>
          <w:szCs w:val="24"/>
          <w:lang w:bidi="my-MM"/>
        </w:rPr>
        <w:t xml:space="preserve"> taken to add </w:t>
      </w:r>
      <w:proofErr w:type="spellStart"/>
      <w:r w:rsidR="00CF5602">
        <w:rPr>
          <w:rFonts w:ascii="Times New Roman" w:hAnsi="Times New Roman" w:cs="Times New Roman"/>
          <w:sz w:val="24"/>
          <w:szCs w:val="24"/>
          <w:lang w:bidi="my-MM"/>
        </w:rPr>
        <w:t>Monew</w:t>
      </w:r>
      <w:r w:rsidR="00E20AE9" w:rsidRPr="002A470B">
        <w:rPr>
          <w:rFonts w:ascii="Times New Roman" w:hAnsi="Times New Roman" w:cs="Times New Roman"/>
          <w:sz w:val="24"/>
          <w:szCs w:val="24"/>
          <w:lang w:bidi="my-MM"/>
        </w:rPr>
        <w:t>on</w:t>
      </w:r>
      <w:proofErr w:type="spellEnd"/>
      <w:r w:rsidR="00E20AE9" w:rsidRPr="002A470B">
        <w:rPr>
          <w:rFonts w:ascii="Times New Roman" w:hAnsi="Times New Roman" w:cs="Times New Roman"/>
          <w:sz w:val="24"/>
          <w:szCs w:val="24"/>
          <w:lang w:bidi="my-MM"/>
        </w:rPr>
        <w:t xml:space="preserve"> to the list of the 135 </w:t>
      </w:r>
      <w:r w:rsidR="00607A6E" w:rsidRPr="002A470B">
        <w:rPr>
          <w:rFonts w:ascii="Times New Roman" w:hAnsi="Times New Roman" w:cs="Times New Roman"/>
          <w:sz w:val="24"/>
          <w:szCs w:val="24"/>
          <w:lang w:bidi="my-MM"/>
        </w:rPr>
        <w:t>officials</w:t>
      </w:r>
      <w:r w:rsidR="00E20AE9" w:rsidRPr="002A470B">
        <w:rPr>
          <w:rFonts w:ascii="Times New Roman" w:hAnsi="Times New Roman" w:cs="Times New Roman"/>
          <w:sz w:val="24"/>
          <w:szCs w:val="24"/>
          <w:lang w:bidi="my-MM"/>
        </w:rPr>
        <w:t xml:space="preserve"> ‘national </w:t>
      </w:r>
      <w:r w:rsidR="003F1D7A" w:rsidRPr="002A470B">
        <w:rPr>
          <w:rFonts w:ascii="Times New Roman" w:hAnsi="Times New Roman" w:cs="Times New Roman"/>
          <w:sz w:val="24"/>
          <w:szCs w:val="24"/>
          <w:lang w:bidi="my-MM"/>
        </w:rPr>
        <w:t>races</w:t>
      </w:r>
      <w:r w:rsidR="00E20AE9" w:rsidRPr="002A470B">
        <w:rPr>
          <w:rFonts w:ascii="Times New Roman" w:hAnsi="Times New Roman" w:cs="Times New Roman"/>
          <w:sz w:val="24"/>
          <w:szCs w:val="24"/>
          <w:lang w:bidi="my-MM"/>
        </w:rPr>
        <w:t>.</w:t>
      </w:r>
      <w:r w:rsidR="002A470B">
        <w:rPr>
          <w:rStyle w:val="EndnoteReference"/>
          <w:rFonts w:ascii="Times New Roman" w:hAnsi="Times New Roman" w:cs="Times New Roman"/>
          <w:sz w:val="24"/>
          <w:szCs w:val="24"/>
          <w:lang w:bidi="my-MM"/>
        </w:rPr>
        <w:endnoteReference w:id="11"/>
      </w:r>
      <w:r w:rsidRPr="002A470B">
        <w:rPr>
          <w:rFonts w:ascii="Times New Roman" w:hAnsi="Times New Roman" w:cs="Times New Roman"/>
          <w:sz w:val="24"/>
          <w:szCs w:val="24"/>
          <w:lang w:bidi="my-MM"/>
        </w:rPr>
        <w:t xml:space="preserve"> </w:t>
      </w:r>
    </w:p>
    <w:p w14:paraId="5F26B2FB" w14:textId="77777777" w:rsidR="002A470B" w:rsidRPr="002A470B" w:rsidRDefault="002A470B" w:rsidP="002A470B">
      <w:pPr>
        <w:pStyle w:val="ListParagraph"/>
        <w:spacing w:after="240" w:line="240" w:lineRule="auto"/>
        <w:jc w:val="both"/>
        <w:rPr>
          <w:rFonts w:ascii="Times New Roman" w:hAnsi="Times New Roman" w:cs="Times New Roman"/>
          <w:sz w:val="24"/>
          <w:szCs w:val="24"/>
          <w:lang w:bidi="my-MM"/>
        </w:rPr>
      </w:pPr>
    </w:p>
    <w:p w14:paraId="39FE54ED" w14:textId="68CB87C6" w:rsidR="0015792E" w:rsidRDefault="00F83490" w:rsidP="002A470B">
      <w:pPr>
        <w:pStyle w:val="ListParagraph"/>
        <w:spacing w:after="240" w:line="240" w:lineRule="auto"/>
        <w:jc w:val="both"/>
        <w:rPr>
          <w:rFonts w:ascii="Times New Roman" w:hAnsi="Times New Roman" w:cs="Times New Roman"/>
          <w:b/>
          <w:sz w:val="24"/>
          <w:szCs w:val="24"/>
          <w:lang w:bidi="my-MM"/>
        </w:rPr>
      </w:pPr>
      <w:r w:rsidRPr="002A470B">
        <w:rPr>
          <w:rFonts w:ascii="Times New Roman" w:hAnsi="Times New Roman" w:cs="Times New Roman"/>
          <w:b/>
          <w:sz w:val="24"/>
          <w:szCs w:val="24"/>
          <w:lang w:bidi="my-MM"/>
        </w:rPr>
        <w:t xml:space="preserve">The </w:t>
      </w:r>
      <w:proofErr w:type="spellStart"/>
      <w:r w:rsidR="000514B2" w:rsidRPr="002A470B">
        <w:rPr>
          <w:rFonts w:ascii="Times New Roman" w:hAnsi="Times New Roman" w:cs="Times New Roman"/>
          <w:b/>
          <w:sz w:val="24"/>
          <w:szCs w:val="24"/>
          <w:lang w:bidi="my-MM"/>
        </w:rPr>
        <w:t>Ko</w:t>
      </w:r>
      <w:r w:rsidR="00D76995" w:rsidRPr="002A470B">
        <w:rPr>
          <w:rFonts w:ascii="Times New Roman" w:hAnsi="Times New Roman" w:cs="Times New Roman"/>
          <w:b/>
          <w:sz w:val="24"/>
          <w:szCs w:val="24"/>
          <w:lang w:bidi="my-MM"/>
        </w:rPr>
        <w:t>kang</w:t>
      </w:r>
      <w:proofErr w:type="spellEnd"/>
      <w:r w:rsidR="00D76995" w:rsidRPr="002A470B">
        <w:rPr>
          <w:rFonts w:ascii="Times New Roman" w:hAnsi="Times New Roman" w:cs="Times New Roman"/>
          <w:b/>
          <w:sz w:val="24"/>
          <w:szCs w:val="24"/>
          <w:lang w:bidi="my-MM"/>
        </w:rPr>
        <w:t xml:space="preserve"> ethnic </w:t>
      </w:r>
      <w:r w:rsidRPr="002A470B">
        <w:rPr>
          <w:rFonts w:ascii="Times New Roman" w:hAnsi="Times New Roman" w:cs="Times New Roman"/>
          <w:b/>
          <w:sz w:val="24"/>
          <w:szCs w:val="24"/>
          <w:lang w:bidi="my-MM"/>
        </w:rPr>
        <w:t>group</w:t>
      </w:r>
    </w:p>
    <w:p w14:paraId="6324B050" w14:textId="77777777" w:rsidR="002A470B" w:rsidRPr="002A470B" w:rsidRDefault="002A470B" w:rsidP="002A470B">
      <w:pPr>
        <w:pStyle w:val="ListParagraph"/>
        <w:spacing w:after="240" w:line="240" w:lineRule="auto"/>
        <w:jc w:val="both"/>
        <w:rPr>
          <w:rFonts w:ascii="Times New Roman" w:hAnsi="Times New Roman" w:cs="Times New Roman"/>
          <w:b/>
          <w:sz w:val="24"/>
          <w:szCs w:val="24"/>
          <w:lang w:bidi="my-MM"/>
        </w:rPr>
      </w:pPr>
    </w:p>
    <w:p w14:paraId="6D0CD07A" w14:textId="65A66013" w:rsidR="0015792E" w:rsidRPr="00E256BD" w:rsidRDefault="000514B2" w:rsidP="00E256BD">
      <w:pPr>
        <w:pStyle w:val="ListParagraph"/>
        <w:numPr>
          <w:ilvl w:val="0"/>
          <w:numId w:val="6"/>
        </w:numPr>
        <w:spacing w:after="240" w:line="240" w:lineRule="auto"/>
        <w:jc w:val="both"/>
        <w:rPr>
          <w:rFonts w:ascii="Times New Roman" w:hAnsi="Times New Roman" w:cs="Times New Roman"/>
          <w:sz w:val="24"/>
          <w:szCs w:val="24"/>
          <w:lang w:bidi="my-MM"/>
        </w:rPr>
      </w:pPr>
      <w:r w:rsidRPr="002A470B">
        <w:rPr>
          <w:rFonts w:ascii="Times New Roman" w:hAnsi="Times New Roman" w:cs="Times New Roman"/>
          <w:sz w:val="24"/>
          <w:szCs w:val="24"/>
          <w:lang w:bidi="my-MM"/>
        </w:rPr>
        <w:lastRenderedPageBreak/>
        <w:t xml:space="preserve"> </w:t>
      </w:r>
      <w:r w:rsidR="00CF5602">
        <w:rPr>
          <w:rFonts w:ascii="Times New Roman" w:hAnsi="Times New Roman" w:cs="Times New Roman"/>
          <w:sz w:val="24"/>
          <w:szCs w:val="24"/>
          <w:lang w:bidi="my-MM"/>
        </w:rPr>
        <w:t>There are three generation</w:t>
      </w:r>
      <w:r w:rsidR="00E808F7">
        <w:rPr>
          <w:rFonts w:ascii="Times New Roman" w:hAnsi="Times New Roman" w:cs="Times New Roman"/>
          <w:sz w:val="24"/>
          <w:szCs w:val="24"/>
          <w:lang w:bidi="my-MM"/>
        </w:rPr>
        <w:t>s</w:t>
      </w:r>
      <w:r w:rsidR="00BD2B98" w:rsidRPr="002A470B">
        <w:rPr>
          <w:rFonts w:ascii="Times New Roman" w:hAnsi="Times New Roman" w:cs="Times New Roman"/>
          <w:sz w:val="24"/>
          <w:szCs w:val="24"/>
          <w:lang w:bidi="my-MM"/>
        </w:rPr>
        <w:t xml:space="preserve"> of </w:t>
      </w:r>
      <w:proofErr w:type="spellStart"/>
      <w:r w:rsidR="00BD2B98" w:rsidRPr="002A470B">
        <w:rPr>
          <w:rFonts w:ascii="Times New Roman" w:hAnsi="Times New Roman" w:cs="Times New Roman"/>
          <w:sz w:val="24"/>
          <w:szCs w:val="24"/>
          <w:lang w:bidi="my-MM"/>
        </w:rPr>
        <w:t>Kokang</w:t>
      </w:r>
      <w:proofErr w:type="spellEnd"/>
      <w:r w:rsidR="00CF5602">
        <w:rPr>
          <w:rFonts w:ascii="Times New Roman" w:hAnsi="Times New Roman" w:cs="Times New Roman"/>
          <w:sz w:val="24"/>
          <w:szCs w:val="24"/>
          <w:lang w:bidi="my-MM"/>
        </w:rPr>
        <w:t xml:space="preserve"> in Myanmar</w:t>
      </w:r>
      <w:r w:rsidR="00E808F7">
        <w:rPr>
          <w:rFonts w:ascii="Times New Roman" w:hAnsi="Times New Roman" w:cs="Times New Roman"/>
          <w:sz w:val="24"/>
          <w:szCs w:val="24"/>
          <w:lang w:bidi="my-MM"/>
        </w:rPr>
        <w:t>:</w:t>
      </w:r>
      <w:r w:rsidR="00CF5602">
        <w:rPr>
          <w:rFonts w:ascii="Times New Roman" w:hAnsi="Times New Roman" w:cs="Times New Roman"/>
          <w:sz w:val="24"/>
          <w:szCs w:val="24"/>
          <w:lang w:bidi="my-MM"/>
        </w:rPr>
        <w:t xml:space="preserve"> T</w:t>
      </w:r>
      <w:r w:rsidR="00BD2B98" w:rsidRPr="002A470B">
        <w:rPr>
          <w:rFonts w:ascii="Times New Roman" w:hAnsi="Times New Roman" w:cs="Times New Roman"/>
          <w:sz w:val="24"/>
          <w:szCs w:val="24"/>
          <w:lang w:bidi="my-MM"/>
        </w:rPr>
        <w:t xml:space="preserve">hose who migrated to the </w:t>
      </w:r>
      <w:proofErr w:type="spellStart"/>
      <w:r w:rsidR="00BD2B98" w:rsidRPr="002A470B">
        <w:rPr>
          <w:rFonts w:ascii="Times New Roman" w:hAnsi="Times New Roman" w:cs="Times New Roman"/>
          <w:sz w:val="24"/>
          <w:szCs w:val="24"/>
          <w:lang w:bidi="my-MM"/>
        </w:rPr>
        <w:t>Kokang</w:t>
      </w:r>
      <w:proofErr w:type="spellEnd"/>
      <w:r w:rsidR="00BD2B98" w:rsidRPr="002A470B">
        <w:rPr>
          <w:rFonts w:ascii="Times New Roman" w:hAnsi="Times New Roman" w:cs="Times New Roman"/>
          <w:sz w:val="24"/>
          <w:szCs w:val="24"/>
          <w:lang w:bidi="my-MM"/>
        </w:rPr>
        <w:t xml:space="preserve"> region during the </w:t>
      </w:r>
      <w:proofErr w:type="spellStart"/>
      <w:r w:rsidR="00526EB6" w:rsidRPr="002A470B">
        <w:rPr>
          <w:rFonts w:ascii="Times New Roman" w:hAnsi="Times New Roman" w:cs="Times New Roman"/>
          <w:sz w:val="24"/>
          <w:szCs w:val="24"/>
          <w:lang w:bidi="my-MM"/>
        </w:rPr>
        <w:t>Taungoo</w:t>
      </w:r>
      <w:proofErr w:type="spellEnd"/>
      <w:r w:rsidR="00526EB6" w:rsidRPr="002A470B">
        <w:rPr>
          <w:rFonts w:ascii="Times New Roman" w:hAnsi="Times New Roman" w:cs="Times New Roman"/>
          <w:sz w:val="24"/>
          <w:szCs w:val="24"/>
          <w:lang w:bidi="my-MM"/>
        </w:rPr>
        <w:t xml:space="preserve"> Dynasty (1510-1752), </w:t>
      </w:r>
      <w:r w:rsidR="00E808F7">
        <w:rPr>
          <w:rFonts w:ascii="Times New Roman" w:hAnsi="Times New Roman" w:cs="Times New Roman"/>
          <w:sz w:val="24"/>
          <w:szCs w:val="24"/>
          <w:lang w:bidi="my-MM"/>
        </w:rPr>
        <w:t>t</w:t>
      </w:r>
      <w:r w:rsidR="00CF5602">
        <w:rPr>
          <w:rFonts w:ascii="Times New Roman" w:hAnsi="Times New Roman" w:cs="Times New Roman"/>
          <w:sz w:val="24"/>
          <w:szCs w:val="24"/>
          <w:lang w:bidi="my-MM"/>
        </w:rPr>
        <w:t xml:space="preserve">hose </w:t>
      </w:r>
      <w:r w:rsidR="00526EB6" w:rsidRPr="002A470B">
        <w:rPr>
          <w:rFonts w:ascii="Times New Roman" w:hAnsi="Times New Roman" w:cs="Times New Roman"/>
          <w:sz w:val="24"/>
          <w:szCs w:val="24"/>
          <w:lang w:bidi="my-MM"/>
        </w:rPr>
        <w:t xml:space="preserve">who </w:t>
      </w:r>
      <w:r w:rsidR="00D85ED4">
        <w:rPr>
          <w:rFonts w:ascii="Times New Roman" w:hAnsi="Times New Roman" w:cs="Times New Roman"/>
          <w:sz w:val="24"/>
          <w:szCs w:val="24"/>
          <w:lang w:bidi="my-MM"/>
        </w:rPr>
        <w:t xml:space="preserve">settled in </w:t>
      </w:r>
      <w:proofErr w:type="spellStart"/>
      <w:r w:rsidR="00D85ED4">
        <w:rPr>
          <w:rFonts w:ascii="Times New Roman" w:hAnsi="Times New Roman" w:cs="Times New Roman"/>
          <w:sz w:val="24"/>
          <w:szCs w:val="24"/>
          <w:lang w:bidi="my-MM"/>
        </w:rPr>
        <w:t>Kokang</w:t>
      </w:r>
      <w:proofErr w:type="spellEnd"/>
      <w:r w:rsidR="00D85ED4">
        <w:rPr>
          <w:rFonts w:ascii="Times New Roman" w:hAnsi="Times New Roman" w:cs="Times New Roman"/>
          <w:sz w:val="24"/>
          <w:szCs w:val="24"/>
          <w:lang w:bidi="my-MM"/>
        </w:rPr>
        <w:t xml:space="preserve"> before the </w:t>
      </w:r>
      <w:r w:rsidR="00D85ED4" w:rsidRPr="002A470B">
        <w:rPr>
          <w:rFonts w:ascii="Times New Roman" w:hAnsi="Times New Roman" w:cs="Times New Roman"/>
          <w:sz w:val="24"/>
          <w:szCs w:val="24"/>
          <w:lang w:bidi="my-MM"/>
        </w:rPr>
        <w:t>World</w:t>
      </w:r>
      <w:r w:rsidR="00526EB6" w:rsidRPr="002A470B">
        <w:rPr>
          <w:rFonts w:ascii="Times New Roman" w:hAnsi="Times New Roman" w:cs="Times New Roman"/>
          <w:sz w:val="24"/>
          <w:szCs w:val="24"/>
          <w:lang w:bidi="my-MM"/>
        </w:rPr>
        <w:t xml:space="preserve"> Wars</w:t>
      </w:r>
      <w:r w:rsidR="00D85ED4">
        <w:rPr>
          <w:rFonts w:ascii="Times New Roman" w:hAnsi="Times New Roman" w:cs="Times New Roman"/>
          <w:sz w:val="24"/>
          <w:szCs w:val="24"/>
          <w:lang w:bidi="my-MM"/>
        </w:rPr>
        <w:t xml:space="preserve"> I and II</w:t>
      </w:r>
      <w:r w:rsidR="00526EB6" w:rsidRPr="002A470B">
        <w:rPr>
          <w:rFonts w:ascii="Times New Roman" w:hAnsi="Times New Roman" w:cs="Times New Roman"/>
          <w:sz w:val="24"/>
          <w:szCs w:val="24"/>
          <w:lang w:bidi="my-MM"/>
        </w:rPr>
        <w:t xml:space="preserve"> and the</w:t>
      </w:r>
      <w:r w:rsidR="00D85ED4">
        <w:rPr>
          <w:rFonts w:ascii="Times New Roman" w:hAnsi="Times New Roman" w:cs="Times New Roman"/>
          <w:sz w:val="24"/>
          <w:szCs w:val="24"/>
          <w:lang w:bidi="my-MM"/>
        </w:rPr>
        <w:t>ir</w:t>
      </w:r>
      <w:r w:rsidR="00526EB6" w:rsidRPr="002A470B">
        <w:rPr>
          <w:rFonts w:ascii="Times New Roman" w:hAnsi="Times New Roman" w:cs="Times New Roman"/>
          <w:sz w:val="24"/>
          <w:szCs w:val="24"/>
          <w:lang w:bidi="my-MM"/>
        </w:rPr>
        <w:t xml:space="preserve"> </w:t>
      </w:r>
      <w:r w:rsidR="00D85ED4" w:rsidRPr="002A470B">
        <w:rPr>
          <w:rFonts w:ascii="Times New Roman" w:hAnsi="Times New Roman" w:cs="Times New Roman"/>
          <w:sz w:val="24"/>
          <w:szCs w:val="24"/>
          <w:lang w:bidi="my-MM"/>
        </w:rPr>
        <w:t>descendants</w:t>
      </w:r>
      <w:r w:rsidR="00D85ED4">
        <w:rPr>
          <w:rFonts w:ascii="Times New Roman" w:hAnsi="Times New Roman" w:cs="Times New Roman"/>
          <w:sz w:val="24"/>
          <w:szCs w:val="24"/>
          <w:lang w:bidi="my-MM"/>
        </w:rPr>
        <w:t>.</w:t>
      </w:r>
      <w:r w:rsidR="00D85ED4" w:rsidRPr="002A470B">
        <w:rPr>
          <w:rFonts w:ascii="Times New Roman" w:hAnsi="Times New Roman" w:cs="Times New Roman"/>
          <w:sz w:val="24"/>
          <w:szCs w:val="24"/>
          <w:lang w:bidi="my-MM"/>
        </w:rPr>
        <w:t xml:space="preserve"> The</w:t>
      </w:r>
      <w:r w:rsidR="00C64CF5" w:rsidRPr="002A470B">
        <w:rPr>
          <w:rFonts w:ascii="Times New Roman" w:hAnsi="Times New Roman" w:cs="Times New Roman"/>
          <w:sz w:val="24"/>
          <w:szCs w:val="24"/>
          <w:lang w:bidi="my-MM"/>
        </w:rPr>
        <w:t xml:space="preserve"> </w:t>
      </w:r>
      <w:proofErr w:type="spellStart"/>
      <w:r w:rsidR="00C64CF5" w:rsidRPr="002A470B">
        <w:rPr>
          <w:rFonts w:ascii="Times New Roman" w:hAnsi="Times New Roman" w:cs="Times New Roman"/>
          <w:sz w:val="24"/>
          <w:szCs w:val="24"/>
          <w:lang w:bidi="my-MM"/>
        </w:rPr>
        <w:t>Kokang</w:t>
      </w:r>
      <w:proofErr w:type="spellEnd"/>
      <w:r w:rsidR="00C64CF5" w:rsidRPr="002A470B">
        <w:rPr>
          <w:rFonts w:ascii="Times New Roman" w:hAnsi="Times New Roman" w:cs="Times New Roman"/>
          <w:sz w:val="24"/>
          <w:szCs w:val="24"/>
          <w:lang w:bidi="my-MM"/>
        </w:rPr>
        <w:t xml:space="preserve"> ethnic group requires 12 items</w:t>
      </w:r>
      <w:r w:rsidR="00AC0018">
        <w:rPr>
          <w:rFonts w:ascii="Times New Roman" w:hAnsi="Times New Roman" w:cs="Times New Roman"/>
          <w:sz w:val="24"/>
          <w:szCs w:val="24"/>
          <w:lang w:bidi="my-MM"/>
        </w:rPr>
        <w:t xml:space="preserve"> of proof</w:t>
      </w:r>
      <w:r w:rsidR="00E256BD">
        <w:rPr>
          <w:rFonts w:ascii="Times New Roman" w:hAnsi="Times New Roman" w:cs="Times New Roman"/>
          <w:sz w:val="24"/>
          <w:szCs w:val="24"/>
          <w:lang w:bidi="my-MM"/>
        </w:rPr>
        <w:t xml:space="preserve"> (</w:t>
      </w:r>
      <w:r w:rsidR="00E256BD" w:rsidRPr="00E256BD">
        <w:rPr>
          <w:rFonts w:ascii="Times New Roman" w:hAnsi="Times New Roman" w:cs="Times New Roman"/>
          <w:color w:val="000000"/>
          <w:sz w:val="24"/>
          <w:szCs w:val="24"/>
        </w:rPr>
        <w:t xml:space="preserve">The forms to verify that they are </w:t>
      </w:r>
      <w:proofErr w:type="spellStart"/>
      <w:r w:rsidR="00E256BD" w:rsidRPr="00E256BD">
        <w:rPr>
          <w:rFonts w:ascii="Times New Roman" w:hAnsi="Times New Roman" w:cs="Times New Roman"/>
          <w:color w:val="000000"/>
          <w:sz w:val="24"/>
          <w:szCs w:val="24"/>
        </w:rPr>
        <w:t>Kokang</w:t>
      </w:r>
      <w:proofErr w:type="spellEnd"/>
      <w:r w:rsidR="00E256BD" w:rsidRPr="00E256BD">
        <w:rPr>
          <w:rFonts w:ascii="Times New Roman" w:hAnsi="Times New Roman" w:cs="Times New Roman"/>
          <w:color w:val="000000"/>
          <w:sz w:val="24"/>
          <w:szCs w:val="24"/>
        </w:rPr>
        <w:t xml:space="preserve">, by the </w:t>
      </w:r>
      <w:proofErr w:type="spellStart"/>
      <w:r w:rsidR="00E256BD" w:rsidRPr="00E256BD">
        <w:rPr>
          <w:rFonts w:ascii="Times New Roman" w:hAnsi="Times New Roman" w:cs="Times New Roman"/>
          <w:color w:val="000000"/>
          <w:sz w:val="24"/>
          <w:szCs w:val="24"/>
        </w:rPr>
        <w:t>Kokang</w:t>
      </w:r>
      <w:proofErr w:type="spellEnd"/>
      <w:r w:rsidR="00E256BD" w:rsidRPr="00E256BD">
        <w:rPr>
          <w:rFonts w:ascii="Times New Roman" w:hAnsi="Times New Roman" w:cs="Times New Roman"/>
          <w:color w:val="000000"/>
          <w:sz w:val="24"/>
          <w:szCs w:val="24"/>
        </w:rPr>
        <w:t xml:space="preserve"> Literary and Cultural Association, head shots, copies of their household registration certificate, birth certificate, the citizenship cards of their parents, grandparents and great-grandparents, documents from </w:t>
      </w:r>
      <w:r w:rsidR="00E808F7">
        <w:rPr>
          <w:rFonts w:ascii="Times New Roman" w:hAnsi="Times New Roman" w:cs="Times New Roman"/>
          <w:color w:val="000000"/>
          <w:sz w:val="24"/>
          <w:szCs w:val="24"/>
        </w:rPr>
        <w:t>GAD</w:t>
      </w:r>
      <w:r w:rsidR="00E256BD" w:rsidRPr="00E256BD">
        <w:rPr>
          <w:rFonts w:ascii="Times New Roman" w:hAnsi="Times New Roman" w:cs="Times New Roman"/>
          <w:color w:val="000000"/>
          <w:sz w:val="24"/>
          <w:szCs w:val="24"/>
        </w:rPr>
        <w:t xml:space="preserve"> and police station</w:t>
      </w:r>
      <w:r w:rsidR="00E808F7">
        <w:rPr>
          <w:rFonts w:ascii="Times New Roman" w:hAnsi="Times New Roman" w:cs="Times New Roman"/>
          <w:color w:val="000000"/>
          <w:sz w:val="24"/>
          <w:szCs w:val="24"/>
        </w:rPr>
        <w:t>,</w:t>
      </w:r>
      <w:r w:rsidR="00E256BD" w:rsidRPr="00E256BD">
        <w:rPr>
          <w:rFonts w:ascii="Times New Roman" w:hAnsi="Times New Roman" w:cs="Times New Roman"/>
          <w:color w:val="000000"/>
          <w:sz w:val="24"/>
          <w:szCs w:val="24"/>
        </w:rPr>
        <w:t xml:space="preserve"> etc</w:t>
      </w:r>
      <w:r w:rsidR="00E256BD" w:rsidRPr="00E256BD">
        <w:rPr>
          <w:rFonts w:ascii="Arial" w:hAnsi="Arial" w:cs="Arial"/>
          <w:color w:val="000000"/>
          <w:sz w:val="27"/>
          <w:szCs w:val="27"/>
        </w:rPr>
        <w:t>.</w:t>
      </w:r>
      <w:r w:rsidR="00E256BD">
        <w:rPr>
          <w:rFonts w:ascii="Arial" w:hAnsi="Arial" w:cs="Arial"/>
          <w:color w:val="000000"/>
          <w:sz w:val="27"/>
          <w:szCs w:val="27"/>
        </w:rPr>
        <w:t xml:space="preserve">) </w:t>
      </w:r>
      <w:r w:rsidR="00C64CF5" w:rsidRPr="00E256BD">
        <w:rPr>
          <w:rFonts w:ascii="Times New Roman" w:hAnsi="Times New Roman" w:cs="Times New Roman"/>
          <w:sz w:val="24"/>
          <w:szCs w:val="24"/>
          <w:lang w:bidi="my-MM"/>
        </w:rPr>
        <w:t>to apply for citizenship, as opposed to the Kachin or Shan who only need 4</w:t>
      </w:r>
      <w:r w:rsidR="00E256BD">
        <w:rPr>
          <w:rFonts w:ascii="Times New Roman" w:hAnsi="Times New Roman" w:cs="Times New Roman"/>
          <w:sz w:val="24"/>
          <w:szCs w:val="24"/>
          <w:lang w:bidi="my-MM"/>
        </w:rPr>
        <w:t xml:space="preserve"> (</w:t>
      </w:r>
      <w:r w:rsidR="00E256BD" w:rsidRPr="00E256BD">
        <w:rPr>
          <w:rFonts w:ascii="Times New Roman" w:hAnsi="Times New Roman" w:cs="Times New Roman"/>
          <w:color w:val="000000"/>
          <w:sz w:val="24"/>
          <w:szCs w:val="24"/>
        </w:rPr>
        <w:t>household registration certificate</w:t>
      </w:r>
      <w:r w:rsidR="00E256BD">
        <w:rPr>
          <w:rFonts w:ascii="Times New Roman" w:hAnsi="Times New Roman" w:cs="Times New Roman"/>
          <w:color w:val="000000"/>
          <w:sz w:val="24"/>
          <w:szCs w:val="24"/>
        </w:rPr>
        <w:t xml:space="preserve">, citizenship cards of their parents, and documents from </w:t>
      </w:r>
      <w:r w:rsidR="00E808F7">
        <w:rPr>
          <w:rFonts w:ascii="Times New Roman" w:hAnsi="Times New Roman" w:cs="Times New Roman"/>
          <w:color w:val="000000"/>
          <w:sz w:val="24"/>
          <w:szCs w:val="24"/>
        </w:rPr>
        <w:t>GAD</w:t>
      </w:r>
      <w:r w:rsidR="00E256BD">
        <w:rPr>
          <w:rFonts w:ascii="Times New Roman" w:hAnsi="Times New Roman" w:cs="Times New Roman"/>
          <w:color w:val="000000"/>
          <w:sz w:val="24"/>
          <w:szCs w:val="24"/>
        </w:rPr>
        <w:t xml:space="preserve"> and police station.</w:t>
      </w:r>
      <w:r w:rsidR="00E256BD">
        <w:rPr>
          <w:rFonts w:ascii="Times New Roman" w:hAnsi="Times New Roman" w:cs="Times New Roman"/>
          <w:sz w:val="24"/>
          <w:szCs w:val="24"/>
          <w:lang w:bidi="my-MM"/>
        </w:rPr>
        <w:t>)</w:t>
      </w:r>
      <w:r w:rsidR="005C6056" w:rsidRPr="00E256BD">
        <w:rPr>
          <w:rFonts w:ascii="Times New Roman" w:hAnsi="Times New Roman" w:cs="Times New Roman"/>
          <w:sz w:val="24"/>
          <w:szCs w:val="24"/>
          <w:lang w:bidi="my-MM"/>
        </w:rPr>
        <w:t>. According</w:t>
      </w:r>
      <w:r w:rsidR="004151C3" w:rsidRPr="00E256BD">
        <w:rPr>
          <w:rFonts w:ascii="Times New Roman" w:hAnsi="Times New Roman" w:cs="Times New Roman"/>
          <w:sz w:val="24"/>
          <w:szCs w:val="24"/>
          <w:lang w:bidi="my-MM"/>
        </w:rPr>
        <w:t xml:space="preserve"> to the government this is essential for ‘national security’ concerns</w:t>
      </w:r>
      <w:r w:rsidR="005C6056" w:rsidRPr="00E256BD">
        <w:rPr>
          <w:rFonts w:ascii="Times New Roman" w:hAnsi="Times New Roman" w:cs="Times New Roman"/>
          <w:sz w:val="24"/>
          <w:szCs w:val="24"/>
          <w:lang w:bidi="my-MM"/>
        </w:rPr>
        <w:t xml:space="preserve">, because, the </w:t>
      </w:r>
      <w:proofErr w:type="spellStart"/>
      <w:r w:rsidR="005C6056" w:rsidRPr="00E256BD">
        <w:rPr>
          <w:rFonts w:ascii="Times New Roman" w:hAnsi="Times New Roman" w:cs="Times New Roman"/>
          <w:sz w:val="24"/>
          <w:szCs w:val="24"/>
          <w:lang w:bidi="my-MM"/>
        </w:rPr>
        <w:t>Koka</w:t>
      </w:r>
      <w:r w:rsidR="00EE448F" w:rsidRPr="00E256BD">
        <w:rPr>
          <w:rFonts w:ascii="Times New Roman" w:hAnsi="Times New Roman" w:cs="Times New Roman"/>
          <w:sz w:val="24"/>
          <w:szCs w:val="24"/>
          <w:lang w:bidi="my-MM"/>
        </w:rPr>
        <w:t>ng</w:t>
      </w:r>
      <w:proofErr w:type="spellEnd"/>
      <w:r w:rsidR="00EE448F" w:rsidRPr="00E256BD">
        <w:rPr>
          <w:rFonts w:ascii="Times New Roman" w:hAnsi="Times New Roman" w:cs="Times New Roman"/>
          <w:sz w:val="24"/>
          <w:szCs w:val="24"/>
          <w:lang w:bidi="my-MM"/>
        </w:rPr>
        <w:t xml:space="preserve"> region is on the border area with China</w:t>
      </w:r>
      <w:r w:rsidR="005C6056" w:rsidRPr="00E256BD">
        <w:rPr>
          <w:rFonts w:ascii="Times New Roman" w:hAnsi="Times New Roman" w:cs="Times New Roman"/>
          <w:sz w:val="24"/>
          <w:szCs w:val="24"/>
          <w:lang w:bidi="my-MM"/>
        </w:rPr>
        <w:t xml:space="preserve"> and a stricter identification is necessary to ensure only the ‘true’ </w:t>
      </w:r>
      <w:proofErr w:type="spellStart"/>
      <w:r w:rsidR="005C6056" w:rsidRPr="00E256BD">
        <w:rPr>
          <w:rFonts w:ascii="Times New Roman" w:hAnsi="Times New Roman" w:cs="Times New Roman"/>
          <w:sz w:val="24"/>
          <w:szCs w:val="24"/>
          <w:lang w:bidi="my-MM"/>
        </w:rPr>
        <w:t>Kokang</w:t>
      </w:r>
      <w:proofErr w:type="spellEnd"/>
      <w:r w:rsidR="005C6056" w:rsidRPr="00E256BD">
        <w:rPr>
          <w:rFonts w:ascii="Times New Roman" w:hAnsi="Times New Roman" w:cs="Times New Roman"/>
          <w:sz w:val="24"/>
          <w:szCs w:val="24"/>
          <w:lang w:bidi="my-MM"/>
        </w:rPr>
        <w:t>, and not ‘illegal’ Chinese immigrants can get citizenship status</w:t>
      </w:r>
      <w:r w:rsidR="004151C3" w:rsidRPr="00E256BD">
        <w:rPr>
          <w:rFonts w:ascii="Times New Roman" w:hAnsi="Times New Roman" w:cs="Times New Roman"/>
          <w:sz w:val="24"/>
          <w:szCs w:val="24"/>
          <w:lang w:bidi="my-MM"/>
        </w:rPr>
        <w:t>.</w:t>
      </w:r>
      <w:r w:rsidR="00526EB6" w:rsidRPr="002A470B">
        <w:rPr>
          <w:rStyle w:val="EndnoteReference"/>
          <w:rFonts w:ascii="Times New Roman" w:hAnsi="Times New Roman" w:cs="Times New Roman"/>
          <w:sz w:val="24"/>
          <w:szCs w:val="24"/>
          <w:lang w:bidi="my-MM"/>
        </w:rPr>
        <w:endnoteReference w:id="12"/>
      </w:r>
      <w:r w:rsidR="00526EB6" w:rsidRPr="00E256BD">
        <w:rPr>
          <w:rFonts w:ascii="Times New Roman" w:hAnsi="Times New Roman" w:cs="Times New Roman"/>
          <w:sz w:val="24"/>
          <w:szCs w:val="24"/>
          <w:lang w:bidi="my-MM"/>
        </w:rPr>
        <w:t xml:space="preserve"> </w:t>
      </w:r>
      <w:r w:rsidR="00EE448F" w:rsidRPr="00E256BD">
        <w:rPr>
          <w:rFonts w:ascii="Times New Roman" w:hAnsi="Times New Roman" w:cs="Times New Roman"/>
          <w:sz w:val="24"/>
          <w:szCs w:val="24"/>
          <w:cs/>
          <w:lang w:bidi="my-MM"/>
        </w:rPr>
        <w:t xml:space="preserve">Although Kokang are </w:t>
      </w:r>
      <w:r w:rsidR="00EE448F" w:rsidRPr="00E256BD">
        <w:rPr>
          <w:rFonts w:ascii="Times New Roman" w:hAnsi="Times New Roman" w:cs="Times New Roman"/>
          <w:sz w:val="24"/>
          <w:szCs w:val="24"/>
          <w:lang w:bidi="my-MM"/>
        </w:rPr>
        <w:t>a</w:t>
      </w:r>
      <w:r w:rsidR="005B458B" w:rsidRPr="00E256BD">
        <w:rPr>
          <w:rFonts w:ascii="Times New Roman" w:hAnsi="Times New Roman" w:cs="Times New Roman"/>
          <w:sz w:val="24"/>
          <w:szCs w:val="24"/>
          <w:cs/>
          <w:lang w:bidi="my-MM"/>
        </w:rPr>
        <w:t xml:space="preserve"> </w:t>
      </w:r>
      <w:r w:rsidR="00EE448F" w:rsidRPr="00E256BD">
        <w:rPr>
          <w:rFonts w:ascii="Times New Roman" w:hAnsi="Times New Roman" w:cs="Times New Roman"/>
          <w:sz w:val="24"/>
          <w:szCs w:val="24"/>
          <w:cs/>
          <w:lang w:bidi="my-MM"/>
        </w:rPr>
        <w:t xml:space="preserve">national </w:t>
      </w:r>
      <w:r w:rsidR="00EE448F" w:rsidRPr="00E256BD">
        <w:rPr>
          <w:rFonts w:ascii="Times New Roman" w:hAnsi="Times New Roman" w:cs="Times New Roman"/>
          <w:sz w:val="24"/>
          <w:szCs w:val="24"/>
          <w:lang w:bidi="my-MM"/>
        </w:rPr>
        <w:t>race</w:t>
      </w:r>
      <w:r w:rsidR="005B458B" w:rsidRPr="00E256BD">
        <w:rPr>
          <w:rFonts w:ascii="Times New Roman" w:hAnsi="Times New Roman" w:cs="Times New Roman"/>
          <w:sz w:val="24"/>
          <w:szCs w:val="24"/>
          <w:cs/>
          <w:lang w:bidi="my-MM"/>
        </w:rPr>
        <w:t xml:space="preserve"> (</w:t>
      </w:r>
      <w:r w:rsidR="005B458B" w:rsidRPr="00E256BD">
        <w:rPr>
          <w:rFonts w:ascii="Times New Roman" w:hAnsi="Times New Roman" w:cs="Times New Roman"/>
          <w:i/>
          <w:iCs/>
          <w:sz w:val="24"/>
          <w:szCs w:val="24"/>
          <w:cs/>
          <w:lang w:bidi="my-MM"/>
        </w:rPr>
        <w:t>Taing Yin Thar</w:t>
      </w:r>
      <w:r w:rsidR="005B458B" w:rsidRPr="00E256BD">
        <w:rPr>
          <w:rFonts w:ascii="Times New Roman" w:hAnsi="Times New Roman" w:cs="Times New Roman"/>
          <w:sz w:val="24"/>
          <w:szCs w:val="24"/>
          <w:cs/>
          <w:lang w:bidi="my-MM"/>
        </w:rPr>
        <w:t>)</w:t>
      </w:r>
      <w:r w:rsidR="005B458B" w:rsidRPr="00E256BD">
        <w:rPr>
          <w:rFonts w:ascii="Times New Roman" w:hAnsi="Times New Roman" w:hint="cs"/>
          <w:sz w:val="24"/>
          <w:szCs w:val="24"/>
          <w:cs/>
          <w:lang w:bidi="my-MM"/>
        </w:rPr>
        <w:t xml:space="preserve">, </w:t>
      </w:r>
      <w:r w:rsidR="00995E7E" w:rsidRPr="00E256BD">
        <w:rPr>
          <w:rFonts w:ascii="Times New Roman" w:hAnsi="Times New Roman" w:cs="Times New Roman"/>
          <w:sz w:val="24"/>
          <w:szCs w:val="24"/>
          <w:cs/>
          <w:lang w:bidi="my-MM"/>
        </w:rPr>
        <w:t>the</w:t>
      </w:r>
      <w:r w:rsidR="00EE448F" w:rsidRPr="00E256BD">
        <w:rPr>
          <w:rFonts w:ascii="Times New Roman" w:hAnsi="Times New Roman" w:cs="Times New Roman"/>
          <w:sz w:val="24"/>
          <w:szCs w:val="24"/>
          <w:lang w:bidi="my-MM"/>
        </w:rPr>
        <w:t xml:space="preserve"> Myanmar</w:t>
      </w:r>
      <w:r w:rsidR="00995E7E" w:rsidRPr="00E256BD">
        <w:rPr>
          <w:rFonts w:ascii="Times New Roman" w:hAnsi="Times New Roman" w:cs="Times New Roman"/>
          <w:sz w:val="24"/>
          <w:szCs w:val="24"/>
          <w:cs/>
          <w:lang w:bidi="my-MM"/>
        </w:rPr>
        <w:t xml:space="preserve"> goventment</w:t>
      </w:r>
      <w:r w:rsidR="00EE448F" w:rsidRPr="00E256BD">
        <w:rPr>
          <w:rFonts w:ascii="Times New Roman" w:hAnsi="Times New Roman" w:cs="Times New Roman"/>
          <w:sz w:val="24"/>
          <w:szCs w:val="24"/>
          <w:lang w:bidi="my-MM"/>
        </w:rPr>
        <w:t xml:space="preserve"> has</w:t>
      </w:r>
      <w:r w:rsidR="00EE448F" w:rsidRPr="00E256BD">
        <w:rPr>
          <w:rFonts w:ascii="Times New Roman" w:hAnsi="Times New Roman" w:cs="Times New Roman"/>
          <w:sz w:val="24"/>
          <w:szCs w:val="24"/>
          <w:cs/>
          <w:lang w:bidi="my-MM"/>
        </w:rPr>
        <w:t xml:space="preserve"> tr</w:t>
      </w:r>
      <w:r w:rsidR="00EE448F" w:rsidRPr="00E256BD">
        <w:rPr>
          <w:rFonts w:ascii="Times New Roman" w:hAnsi="Times New Roman" w:cs="Times New Roman"/>
          <w:sz w:val="24"/>
          <w:szCs w:val="24"/>
          <w:lang w:bidi="my-MM"/>
        </w:rPr>
        <w:t>ied</w:t>
      </w:r>
      <w:r w:rsidR="00EE448F" w:rsidRPr="00E256BD">
        <w:rPr>
          <w:rFonts w:ascii="Times New Roman" w:hAnsi="Times New Roman" w:cs="Times New Roman"/>
          <w:sz w:val="24"/>
          <w:szCs w:val="24"/>
          <w:cs/>
          <w:lang w:bidi="my-MM"/>
        </w:rPr>
        <w:t xml:space="preserve"> to</w:t>
      </w:r>
      <w:r w:rsidR="00E808F7">
        <w:rPr>
          <w:rFonts w:ascii="Times New Roman" w:hAnsi="Times New Roman" w:cs="Times New Roman"/>
          <w:sz w:val="24"/>
          <w:szCs w:val="24"/>
          <w:lang w:bidi="my-MM"/>
        </w:rPr>
        <w:t xml:space="preserve"> </w:t>
      </w:r>
      <w:r w:rsidR="00EE448F" w:rsidRPr="00E256BD">
        <w:rPr>
          <w:rFonts w:ascii="Times New Roman" w:hAnsi="Times New Roman" w:cs="Times New Roman"/>
          <w:sz w:val="24"/>
          <w:szCs w:val="24"/>
          <w:cs/>
          <w:lang w:bidi="my-MM"/>
        </w:rPr>
        <w:t>reclassify</w:t>
      </w:r>
      <w:r w:rsidR="00EE448F" w:rsidRPr="00E256BD">
        <w:rPr>
          <w:rFonts w:ascii="Times New Roman" w:hAnsi="Times New Roman" w:cs="Times New Roman"/>
          <w:sz w:val="24"/>
          <w:szCs w:val="24"/>
          <w:lang w:bidi="my-MM"/>
        </w:rPr>
        <w:t xml:space="preserve"> the</w:t>
      </w:r>
      <w:r w:rsidR="00995E7E" w:rsidRPr="00E256BD">
        <w:rPr>
          <w:rFonts w:ascii="Times New Roman" w:hAnsi="Times New Roman" w:cs="Times New Roman"/>
          <w:sz w:val="24"/>
          <w:szCs w:val="24"/>
          <w:cs/>
          <w:lang w:bidi="my-MM"/>
        </w:rPr>
        <w:t xml:space="preserve"> ethnic Kokang</w:t>
      </w:r>
      <w:r w:rsidR="00EE448F" w:rsidRPr="00E256BD">
        <w:rPr>
          <w:rFonts w:ascii="Times New Roman" w:hAnsi="Times New Roman" w:cs="Times New Roman"/>
          <w:sz w:val="24"/>
          <w:szCs w:val="24"/>
          <w:lang w:bidi="my-MM"/>
        </w:rPr>
        <w:t xml:space="preserve"> through the introduction of the </w:t>
      </w:r>
      <w:r w:rsidR="0015792E" w:rsidRPr="00E256BD">
        <w:rPr>
          <w:rFonts w:ascii="Times New Roman" w:hAnsi="Times New Roman" w:cs="Times New Roman"/>
          <w:sz w:val="24"/>
          <w:szCs w:val="24"/>
          <w:lang w:bidi="my-MM"/>
        </w:rPr>
        <w:t xml:space="preserve"> N</w:t>
      </w:r>
      <w:r w:rsidR="00EE448F" w:rsidRPr="00E256BD">
        <w:rPr>
          <w:rFonts w:ascii="Times New Roman" w:hAnsi="Times New Roman" w:cs="Times New Roman"/>
          <w:sz w:val="24"/>
          <w:szCs w:val="24"/>
          <w:lang w:bidi="my-MM"/>
        </w:rPr>
        <w:t xml:space="preserve">ational </w:t>
      </w:r>
      <w:r w:rsidR="0015792E" w:rsidRPr="00E256BD">
        <w:rPr>
          <w:rFonts w:ascii="Times New Roman" w:hAnsi="Times New Roman" w:cs="Times New Roman"/>
          <w:sz w:val="24"/>
          <w:szCs w:val="24"/>
          <w:lang w:bidi="my-MM"/>
        </w:rPr>
        <w:t>V</w:t>
      </w:r>
      <w:r w:rsidR="00EE448F" w:rsidRPr="00E256BD">
        <w:rPr>
          <w:rFonts w:ascii="Times New Roman" w:hAnsi="Times New Roman" w:cs="Times New Roman"/>
          <w:sz w:val="24"/>
          <w:szCs w:val="24"/>
          <w:lang w:bidi="my-MM"/>
        </w:rPr>
        <w:t xml:space="preserve">erification </w:t>
      </w:r>
      <w:r w:rsidR="0015792E" w:rsidRPr="00E256BD">
        <w:rPr>
          <w:rFonts w:ascii="Times New Roman" w:hAnsi="Times New Roman" w:cs="Times New Roman"/>
          <w:sz w:val="24"/>
          <w:szCs w:val="24"/>
          <w:lang w:bidi="my-MM"/>
        </w:rPr>
        <w:t>C</w:t>
      </w:r>
      <w:r w:rsidR="00EE448F" w:rsidRPr="00E256BD">
        <w:rPr>
          <w:rFonts w:ascii="Times New Roman" w:hAnsi="Times New Roman" w:cs="Times New Roman"/>
          <w:sz w:val="24"/>
          <w:szCs w:val="24"/>
          <w:lang w:bidi="my-MM"/>
        </w:rPr>
        <w:t xml:space="preserve">ard </w:t>
      </w:r>
      <w:r w:rsidR="00651E33">
        <w:rPr>
          <w:rFonts w:ascii="Times New Roman" w:hAnsi="Times New Roman" w:cs="Times New Roman"/>
          <w:sz w:val="24"/>
          <w:szCs w:val="24"/>
          <w:lang w:bidi="my-MM"/>
        </w:rPr>
        <w:t xml:space="preserve"> </w:t>
      </w:r>
      <w:r w:rsidR="00EE448F" w:rsidRPr="00E256BD">
        <w:rPr>
          <w:rFonts w:ascii="Times New Roman" w:hAnsi="Times New Roman" w:cs="Times New Roman"/>
          <w:sz w:val="24"/>
          <w:szCs w:val="24"/>
          <w:lang w:bidi="my-MM"/>
        </w:rPr>
        <w:t>system.</w:t>
      </w:r>
    </w:p>
    <w:p w14:paraId="6232CC84" w14:textId="77777777" w:rsidR="002A470B" w:rsidRPr="002A470B" w:rsidRDefault="002A470B" w:rsidP="002A470B">
      <w:pPr>
        <w:pStyle w:val="ListParagraph"/>
        <w:spacing w:after="240" w:line="240" w:lineRule="auto"/>
        <w:jc w:val="both"/>
        <w:rPr>
          <w:rFonts w:ascii="Times New Roman" w:hAnsi="Times New Roman" w:cs="Times New Roman"/>
          <w:sz w:val="24"/>
          <w:szCs w:val="24"/>
          <w:lang w:bidi="my-MM"/>
        </w:rPr>
      </w:pPr>
    </w:p>
    <w:p w14:paraId="1FA6C3FF" w14:textId="51DCDCD0" w:rsidR="0015792E" w:rsidRDefault="00D76995" w:rsidP="002A470B">
      <w:pPr>
        <w:pStyle w:val="ListParagraph"/>
        <w:spacing w:after="240" w:line="240" w:lineRule="auto"/>
        <w:jc w:val="both"/>
        <w:rPr>
          <w:rFonts w:ascii="Times New Roman" w:hAnsi="Times New Roman" w:cs="Times New Roman"/>
          <w:b/>
          <w:sz w:val="24"/>
          <w:szCs w:val="24"/>
          <w:lang w:bidi="my-MM"/>
        </w:rPr>
      </w:pPr>
      <w:r w:rsidRPr="002A470B">
        <w:rPr>
          <w:rFonts w:ascii="Times New Roman" w:hAnsi="Times New Roman" w:cs="Times New Roman"/>
          <w:b/>
          <w:sz w:val="24"/>
          <w:szCs w:val="24"/>
          <w:lang w:bidi="my-MM"/>
        </w:rPr>
        <w:t>Rohingya and N</w:t>
      </w:r>
      <w:r w:rsidR="006669C2" w:rsidRPr="002A470B">
        <w:rPr>
          <w:rFonts w:ascii="Times New Roman" w:hAnsi="Times New Roman" w:cs="Times New Roman"/>
          <w:b/>
          <w:sz w:val="24"/>
          <w:szCs w:val="24"/>
          <w:lang w:bidi="my-MM"/>
        </w:rPr>
        <w:t>ational Verification Cards</w:t>
      </w:r>
    </w:p>
    <w:p w14:paraId="210FF0E1" w14:textId="77777777" w:rsidR="002A470B" w:rsidRPr="002A470B" w:rsidRDefault="002A470B" w:rsidP="002A470B">
      <w:pPr>
        <w:pStyle w:val="ListParagraph"/>
        <w:spacing w:after="240" w:line="240" w:lineRule="auto"/>
        <w:jc w:val="both"/>
        <w:rPr>
          <w:rFonts w:ascii="Times New Roman" w:hAnsi="Times New Roman" w:cs="Times New Roman"/>
          <w:b/>
          <w:sz w:val="24"/>
          <w:szCs w:val="24"/>
          <w:lang w:bidi="my-MM"/>
        </w:rPr>
      </w:pPr>
    </w:p>
    <w:p w14:paraId="12C805C8" w14:textId="13147BEE" w:rsidR="004B2EB0" w:rsidRPr="002A470B" w:rsidRDefault="00D76995" w:rsidP="002A470B">
      <w:pPr>
        <w:pStyle w:val="ListParagraph"/>
        <w:numPr>
          <w:ilvl w:val="0"/>
          <w:numId w:val="6"/>
        </w:numPr>
        <w:spacing w:after="240" w:line="240" w:lineRule="auto"/>
        <w:jc w:val="both"/>
        <w:rPr>
          <w:rFonts w:ascii="Times New Roman" w:hAnsi="Times New Roman" w:cs="Times New Roman"/>
          <w:sz w:val="24"/>
          <w:szCs w:val="24"/>
          <w:lang w:bidi="my-MM"/>
        </w:rPr>
      </w:pPr>
      <w:r w:rsidRPr="002A470B">
        <w:rPr>
          <w:rFonts w:ascii="Times New Roman" w:hAnsi="Times New Roman" w:cs="Times New Roman"/>
          <w:sz w:val="24"/>
          <w:szCs w:val="24"/>
          <w:lang w:bidi="my-MM"/>
        </w:rPr>
        <w:t>Rohingya people</w:t>
      </w:r>
      <w:r w:rsidR="005F6FE8" w:rsidRPr="002A470B">
        <w:rPr>
          <w:rFonts w:ascii="Times New Roman" w:hAnsi="Times New Roman" w:cs="Times New Roman"/>
          <w:sz w:val="24"/>
          <w:szCs w:val="24"/>
          <w:lang w:bidi="my-MM"/>
        </w:rPr>
        <w:t>,</w:t>
      </w:r>
      <w:r w:rsidRPr="002A470B">
        <w:rPr>
          <w:rFonts w:ascii="Times New Roman" w:hAnsi="Times New Roman" w:cs="Times New Roman"/>
          <w:sz w:val="24"/>
          <w:szCs w:val="24"/>
          <w:lang w:bidi="my-MM"/>
        </w:rPr>
        <w:t xml:space="preserve"> who </w:t>
      </w:r>
      <w:r w:rsidR="005F6FE8" w:rsidRPr="002A470B">
        <w:rPr>
          <w:rFonts w:ascii="Times New Roman" w:hAnsi="Times New Roman" w:cs="Times New Roman"/>
          <w:sz w:val="24"/>
          <w:szCs w:val="24"/>
          <w:lang w:bidi="my-MM"/>
        </w:rPr>
        <w:t xml:space="preserve">identify </w:t>
      </w:r>
      <w:r w:rsidRPr="002A470B">
        <w:rPr>
          <w:rFonts w:ascii="Times New Roman" w:hAnsi="Times New Roman" w:cs="Times New Roman"/>
          <w:sz w:val="24"/>
          <w:szCs w:val="24"/>
          <w:lang w:bidi="my-MM"/>
        </w:rPr>
        <w:t xml:space="preserve">themselves as </w:t>
      </w:r>
      <w:r w:rsidR="005F6FE8" w:rsidRPr="002A470B">
        <w:rPr>
          <w:rFonts w:ascii="Times New Roman" w:hAnsi="Times New Roman" w:cs="Times New Roman"/>
          <w:sz w:val="24"/>
          <w:szCs w:val="24"/>
          <w:lang w:bidi="my-MM"/>
        </w:rPr>
        <w:t xml:space="preserve">a legitimate </w:t>
      </w:r>
      <w:r w:rsidRPr="002A470B">
        <w:rPr>
          <w:rFonts w:ascii="Times New Roman" w:hAnsi="Times New Roman" w:cs="Times New Roman"/>
          <w:sz w:val="24"/>
          <w:szCs w:val="24"/>
          <w:lang w:bidi="my-MM"/>
        </w:rPr>
        <w:t>ethnic</w:t>
      </w:r>
      <w:r w:rsidR="005F6FE8" w:rsidRPr="002A470B">
        <w:rPr>
          <w:rFonts w:ascii="Times New Roman" w:hAnsi="Times New Roman" w:cs="Times New Roman"/>
          <w:sz w:val="24"/>
          <w:szCs w:val="24"/>
          <w:lang w:bidi="my-MM"/>
        </w:rPr>
        <w:t xml:space="preserve"> group</w:t>
      </w:r>
      <w:r w:rsidRPr="002A470B">
        <w:rPr>
          <w:rFonts w:ascii="Times New Roman" w:hAnsi="Times New Roman" w:cs="Times New Roman"/>
          <w:sz w:val="24"/>
          <w:szCs w:val="24"/>
          <w:lang w:bidi="my-MM"/>
        </w:rPr>
        <w:t xml:space="preserve"> </w:t>
      </w:r>
      <w:r w:rsidR="005F6FE8" w:rsidRPr="002A470B">
        <w:rPr>
          <w:rFonts w:ascii="Times New Roman" w:hAnsi="Times New Roman" w:cs="Times New Roman"/>
          <w:sz w:val="24"/>
          <w:szCs w:val="24"/>
          <w:lang w:bidi="my-MM"/>
        </w:rPr>
        <w:t>of</w:t>
      </w:r>
      <w:r w:rsidRPr="002A470B">
        <w:rPr>
          <w:rFonts w:ascii="Times New Roman" w:hAnsi="Times New Roman" w:cs="Times New Roman"/>
          <w:sz w:val="24"/>
          <w:szCs w:val="24"/>
          <w:lang w:bidi="my-MM"/>
        </w:rPr>
        <w:t xml:space="preserve"> Myanmar</w:t>
      </w:r>
      <w:r w:rsidR="005F6FE8" w:rsidRPr="002A470B">
        <w:rPr>
          <w:rFonts w:ascii="Times New Roman" w:hAnsi="Times New Roman" w:cs="Times New Roman"/>
          <w:sz w:val="24"/>
          <w:szCs w:val="24"/>
          <w:lang w:bidi="my-MM"/>
        </w:rPr>
        <w:t>,</w:t>
      </w:r>
      <w:r w:rsidRPr="002A470B">
        <w:rPr>
          <w:rFonts w:ascii="Times New Roman" w:hAnsi="Times New Roman" w:cs="Times New Roman"/>
          <w:sz w:val="24"/>
          <w:szCs w:val="24"/>
          <w:lang w:bidi="my-MM"/>
        </w:rPr>
        <w:t xml:space="preserve"> are still </w:t>
      </w:r>
      <w:r w:rsidR="005F6FE8" w:rsidRPr="002A470B">
        <w:rPr>
          <w:rFonts w:ascii="Times New Roman" w:hAnsi="Times New Roman" w:cs="Times New Roman"/>
          <w:sz w:val="24"/>
          <w:szCs w:val="24"/>
          <w:lang w:bidi="my-MM"/>
        </w:rPr>
        <w:t xml:space="preserve">labelled </w:t>
      </w:r>
      <w:r w:rsidRPr="002A470B">
        <w:rPr>
          <w:rFonts w:ascii="Times New Roman" w:hAnsi="Times New Roman" w:cs="Times New Roman"/>
          <w:sz w:val="24"/>
          <w:szCs w:val="24"/>
          <w:lang w:bidi="my-MM"/>
        </w:rPr>
        <w:t xml:space="preserve">as </w:t>
      </w:r>
      <w:r w:rsidR="00337E4E" w:rsidRPr="00337E4E">
        <w:rPr>
          <w:rFonts w:ascii="Times New Roman" w:hAnsi="Times New Roman" w:cs="Times New Roman"/>
          <w:sz w:val="24"/>
          <w:szCs w:val="24"/>
          <w:cs/>
          <w:lang w:bidi="my-MM"/>
        </w:rPr>
        <w:t>“</w:t>
      </w:r>
      <w:r w:rsidRPr="00337E4E">
        <w:rPr>
          <w:rFonts w:ascii="Times New Roman" w:hAnsi="Times New Roman" w:cs="Times New Roman"/>
          <w:sz w:val="24"/>
          <w:szCs w:val="24"/>
          <w:lang w:bidi="my-MM"/>
        </w:rPr>
        <w:t>Bengali</w:t>
      </w:r>
      <w:r w:rsidR="00AC0018">
        <w:rPr>
          <w:rFonts w:ascii="Times New Roman" w:hAnsi="Times New Roman" w:cs="Times New Roman"/>
          <w:sz w:val="24"/>
          <w:szCs w:val="24"/>
          <w:lang w:bidi="my-MM"/>
        </w:rPr>
        <w:t>”</w:t>
      </w:r>
      <w:r w:rsidR="00337E4E" w:rsidRPr="00337E4E">
        <w:rPr>
          <w:rFonts w:ascii="Times New Roman" w:hAnsi="Times New Roman" w:cs="Times New Roman"/>
          <w:sz w:val="24"/>
          <w:szCs w:val="24"/>
          <w:cs/>
          <w:lang w:bidi="my-MM"/>
        </w:rPr>
        <w:t xml:space="preserve"> </w:t>
      </w:r>
      <w:r w:rsidR="00337E4E" w:rsidRPr="00337E4E">
        <w:rPr>
          <w:rFonts w:ascii="Times New Roman" w:hAnsi="Times New Roman" w:cs="Times New Roman"/>
          <w:sz w:val="24"/>
          <w:szCs w:val="24"/>
          <w:lang w:bidi="my-MM"/>
        </w:rPr>
        <w:t>by</w:t>
      </w:r>
      <w:r w:rsidRPr="002A470B">
        <w:rPr>
          <w:rFonts w:ascii="Times New Roman" w:hAnsi="Times New Roman" w:cs="Times New Roman"/>
          <w:sz w:val="24"/>
          <w:szCs w:val="24"/>
          <w:lang w:bidi="my-MM"/>
        </w:rPr>
        <w:t xml:space="preserve"> </w:t>
      </w:r>
      <w:r w:rsidR="005F6FE8" w:rsidRPr="002A470B">
        <w:rPr>
          <w:rFonts w:ascii="Times New Roman" w:hAnsi="Times New Roman" w:cs="Times New Roman"/>
          <w:sz w:val="24"/>
          <w:szCs w:val="24"/>
          <w:lang w:bidi="my-MM"/>
        </w:rPr>
        <w:t xml:space="preserve">the </w:t>
      </w:r>
      <w:r w:rsidRPr="002A470B">
        <w:rPr>
          <w:rFonts w:ascii="Times New Roman" w:hAnsi="Times New Roman" w:cs="Times New Roman"/>
          <w:sz w:val="24"/>
          <w:szCs w:val="24"/>
          <w:lang w:bidi="my-MM"/>
        </w:rPr>
        <w:t xml:space="preserve">Government and </w:t>
      </w:r>
      <w:r w:rsidR="005F6FE8" w:rsidRPr="002A470B">
        <w:rPr>
          <w:rFonts w:ascii="Times New Roman" w:hAnsi="Times New Roman" w:cs="Times New Roman"/>
          <w:sz w:val="24"/>
          <w:szCs w:val="24"/>
          <w:lang w:bidi="my-MM"/>
        </w:rPr>
        <w:t>s</w:t>
      </w:r>
      <w:r w:rsidRPr="002A470B">
        <w:rPr>
          <w:rFonts w:ascii="Times New Roman" w:hAnsi="Times New Roman" w:cs="Times New Roman"/>
          <w:sz w:val="24"/>
          <w:szCs w:val="24"/>
          <w:lang w:bidi="my-MM"/>
        </w:rPr>
        <w:t xml:space="preserve">ociety. </w:t>
      </w:r>
      <w:r w:rsidR="0006114E" w:rsidRPr="002A470B">
        <w:rPr>
          <w:rFonts w:ascii="Times New Roman" w:hAnsi="Times New Roman" w:cs="Times New Roman"/>
          <w:sz w:val="24"/>
          <w:szCs w:val="24"/>
          <w:lang w:bidi="my-MM"/>
        </w:rPr>
        <w:t xml:space="preserve">The </w:t>
      </w:r>
      <w:r w:rsidRPr="002A470B">
        <w:rPr>
          <w:rFonts w:ascii="Times New Roman" w:hAnsi="Times New Roman" w:cs="Times New Roman"/>
          <w:sz w:val="24"/>
          <w:szCs w:val="24"/>
          <w:lang w:bidi="my-MM"/>
        </w:rPr>
        <w:t xml:space="preserve">National Verification Card (NVC) is a step to apply the </w:t>
      </w:r>
      <w:r w:rsidR="00AC0018">
        <w:rPr>
          <w:rFonts w:ascii="Times New Roman" w:hAnsi="Times New Roman" w:cs="Times New Roman"/>
          <w:sz w:val="24"/>
          <w:szCs w:val="24"/>
          <w:lang w:bidi="my-MM"/>
        </w:rPr>
        <w:t>c</w:t>
      </w:r>
      <w:r w:rsidRPr="002A470B">
        <w:rPr>
          <w:rFonts w:ascii="Times New Roman" w:hAnsi="Times New Roman" w:cs="Times New Roman"/>
          <w:sz w:val="24"/>
          <w:szCs w:val="24"/>
          <w:lang w:bidi="my-MM"/>
        </w:rPr>
        <w:t xml:space="preserve">itizenship </w:t>
      </w:r>
      <w:r w:rsidR="006C232F">
        <w:rPr>
          <w:rFonts w:ascii="Times New Roman" w:hAnsi="Times New Roman" w:cs="Times New Roman"/>
          <w:sz w:val="24"/>
          <w:szCs w:val="24"/>
          <w:lang w:bidi="my-MM"/>
        </w:rPr>
        <w:t>scrutiny recognition by the</w:t>
      </w:r>
      <w:r w:rsidR="00E412E3">
        <w:rPr>
          <w:rFonts w:ascii="Times New Roman" w:hAnsi="Times New Roman" w:hint="cs"/>
          <w:sz w:val="24"/>
          <w:szCs w:val="24"/>
          <w:cs/>
          <w:lang w:bidi="my-MM"/>
        </w:rPr>
        <w:t xml:space="preserve"> </w:t>
      </w:r>
      <w:r w:rsidR="00E412E3" w:rsidRPr="00E412E3">
        <w:rPr>
          <w:rFonts w:ascii="Times New Roman" w:hAnsi="Times New Roman" w:cs="Times New Roman"/>
          <w:sz w:val="24"/>
          <w:szCs w:val="24"/>
          <w:cs/>
          <w:lang w:bidi="my-MM"/>
        </w:rPr>
        <w:t>Citizenship</w:t>
      </w:r>
      <w:r w:rsidRPr="002A470B">
        <w:rPr>
          <w:rFonts w:ascii="Times New Roman" w:hAnsi="Times New Roman" w:cs="Times New Roman"/>
          <w:sz w:val="24"/>
          <w:szCs w:val="24"/>
          <w:lang w:bidi="my-MM"/>
        </w:rPr>
        <w:t xml:space="preserve"> Law, Section 65</w:t>
      </w:r>
      <w:r w:rsidR="000514B2" w:rsidRPr="002A470B">
        <w:rPr>
          <w:rStyle w:val="EndnoteReference"/>
          <w:rFonts w:ascii="Times New Roman" w:hAnsi="Times New Roman" w:cs="Times New Roman"/>
          <w:sz w:val="24"/>
          <w:szCs w:val="24"/>
          <w:lang w:bidi="my-MM"/>
        </w:rPr>
        <w:endnoteReference w:id="13"/>
      </w:r>
      <w:r w:rsidRPr="002A470B">
        <w:rPr>
          <w:rFonts w:ascii="Times New Roman" w:hAnsi="Times New Roman" w:cs="Times New Roman"/>
          <w:sz w:val="24"/>
          <w:szCs w:val="24"/>
          <w:lang w:bidi="my-MM"/>
        </w:rPr>
        <w:t>in Myanmar. According to the evidence of the applicants, the verification of citizenship</w:t>
      </w:r>
      <w:r w:rsidR="0006114E" w:rsidRPr="002A470B">
        <w:rPr>
          <w:rFonts w:ascii="Times New Roman" w:hAnsi="Times New Roman" w:cs="Times New Roman"/>
          <w:sz w:val="24"/>
          <w:szCs w:val="24"/>
          <w:lang w:bidi="my-MM"/>
        </w:rPr>
        <w:t>,</w:t>
      </w:r>
      <w:r w:rsidR="00CC38E1">
        <w:rPr>
          <w:rFonts w:ascii="Times New Roman" w:hAnsi="Times New Roman" w:hint="cs"/>
          <w:sz w:val="24"/>
          <w:szCs w:val="24"/>
          <w:cs/>
          <w:lang w:bidi="my-MM"/>
        </w:rPr>
        <w:t xml:space="preserve"> </w:t>
      </w:r>
      <w:r w:rsidR="0006114E" w:rsidRPr="002A470B">
        <w:rPr>
          <w:rFonts w:ascii="Times New Roman" w:hAnsi="Times New Roman" w:cs="Times New Roman"/>
          <w:sz w:val="24"/>
          <w:szCs w:val="24"/>
          <w:lang w:bidi="my-MM"/>
        </w:rPr>
        <w:t>i.e.,</w:t>
      </w:r>
      <w:r w:rsidRPr="002A470B">
        <w:rPr>
          <w:rFonts w:ascii="Times New Roman" w:hAnsi="Times New Roman" w:cs="Times New Roman"/>
          <w:sz w:val="24"/>
          <w:szCs w:val="24"/>
          <w:lang w:bidi="my-MM"/>
        </w:rPr>
        <w:t xml:space="preserve"> </w:t>
      </w:r>
      <w:bookmarkStart w:id="1" w:name="_Hlk31368977"/>
      <w:r w:rsidRPr="002A470B">
        <w:rPr>
          <w:rFonts w:ascii="Times New Roman" w:hAnsi="Times New Roman" w:cs="Times New Roman"/>
          <w:sz w:val="24"/>
          <w:szCs w:val="24"/>
          <w:lang w:bidi="my-MM"/>
        </w:rPr>
        <w:t>citizen</w:t>
      </w:r>
      <w:r w:rsidR="0006114E" w:rsidRPr="002A470B">
        <w:rPr>
          <w:rFonts w:ascii="Times New Roman" w:hAnsi="Times New Roman" w:cs="Times New Roman"/>
          <w:sz w:val="24"/>
          <w:szCs w:val="24"/>
          <w:lang w:bidi="my-MM"/>
        </w:rPr>
        <w:t xml:space="preserve">, </w:t>
      </w:r>
      <w:r w:rsidRPr="002A470B">
        <w:rPr>
          <w:rFonts w:ascii="Times New Roman" w:hAnsi="Times New Roman" w:cs="Times New Roman"/>
          <w:sz w:val="24"/>
          <w:szCs w:val="24"/>
          <w:lang w:bidi="my-MM"/>
        </w:rPr>
        <w:t xml:space="preserve">associate citizen or naturalized citizen </w:t>
      </w:r>
      <w:bookmarkEnd w:id="1"/>
      <w:r w:rsidRPr="002A470B">
        <w:rPr>
          <w:rFonts w:ascii="Times New Roman" w:hAnsi="Times New Roman" w:cs="Times New Roman"/>
          <w:sz w:val="24"/>
          <w:szCs w:val="24"/>
          <w:lang w:bidi="my-MM"/>
        </w:rPr>
        <w:t>w</w:t>
      </w:r>
      <w:r w:rsidR="0006114E" w:rsidRPr="002A470B">
        <w:rPr>
          <w:rFonts w:ascii="Times New Roman" w:hAnsi="Times New Roman" w:cs="Times New Roman"/>
          <w:sz w:val="24"/>
          <w:szCs w:val="24"/>
          <w:lang w:bidi="my-MM"/>
        </w:rPr>
        <w:t>as</w:t>
      </w:r>
      <w:r w:rsidRPr="002A470B">
        <w:rPr>
          <w:rFonts w:ascii="Times New Roman" w:hAnsi="Times New Roman" w:cs="Times New Roman"/>
          <w:sz w:val="24"/>
          <w:szCs w:val="24"/>
          <w:lang w:bidi="my-MM"/>
        </w:rPr>
        <w:t xml:space="preserve"> cla</w:t>
      </w:r>
      <w:r w:rsidR="004B2EB0" w:rsidRPr="002A470B">
        <w:rPr>
          <w:rFonts w:ascii="Times New Roman" w:hAnsi="Times New Roman" w:cs="Times New Roman"/>
          <w:sz w:val="24"/>
          <w:szCs w:val="24"/>
          <w:lang w:bidi="my-MM"/>
        </w:rPr>
        <w:t>ssified</w:t>
      </w:r>
      <w:r w:rsidR="006C232F">
        <w:rPr>
          <w:rFonts w:ascii="Times New Roman" w:hAnsi="Times New Roman" w:cs="Times New Roman"/>
          <w:sz w:val="24"/>
          <w:szCs w:val="24"/>
          <w:lang w:bidi="my-MM"/>
        </w:rPr>
        <w:t xml:space="preserve"> by </w:t>
      </w:r>
      <w:r w:rsidR="00AC0018">
        <w:rPr>
          <w:rFonts w:ascii="Times New Roman" w:hAnsi="Times New Roman" w:cs="Times New Roman"/>
          <w:sz w:val="24"/>
          <w:szCs w:val="24"/>
          <w:lang w:bidi="my-MM"/>
        </w:rPr>
        <w:t xml:space="preserve">the </w:t>
      </w:r>
      <w:r w:rsidRPr="002A470B">
        <w:rPr>
          <w:rFonts w:ascii="Times New Roman" w:hAnsi="Times New Roman" w:cs="Times New Roman"/>
          <w:sz w:val="24"/>
          <w:szCs w:val="24"/>
          <w:lang w:bidi="my-MM"/>
        </w:rPr>
        <w:t xml:space="preserve">Citizenship Law of 1982. </w:t>
      </w:r>
      <w:r w:rsidR="0006114E" w:rsidRPr="002A470B">
        <w:rPr>
          <w:rFonts w:ascii="Times New Roman" w:hAnsi="Times New Roman" w:cs="Times New Roman"/>
          <w:sz w:val="24"/>
          <w:szCs w:val="24"/>
          <w:lang w:bidi="my-MM"/>
        </w:rPr>
        <w:t xml:space="preserve">The </w:t>
      </w:r>
      <w:r w:rsidRPr="002A470B">
        <w:rPr>
          <w:rFonts w:ascii="Times New Roman" w:hAnsi="Times New Roman" w:cs="Times New Roman"/>
          <w:sz w:val="24"/>
          <w:szCs w:val="24"/>
          <w:lang w:bidi="my-MM"/>
        </w:rPr>
        <w:t xml:space="preserve">Myanmar Government set up the Union Enterprise for Humanitarian Assistance, Resettlement and Development in Rakhine (UEHRD) </w:t>
      </w:r>
      <w:r w:rsidR="0006114E" w:rsidRPr="002A470B">
        <w:rPr>
          <w:rFonts w:ascii="Times New Roman" w:hAnsi="Times New Roman" w:cs="Times New Roman"/>
          <w:sz w:val="24"/>
          <w:szCs w:val="24"/>
          <w:lang w:bidi="my-MM"/>
        </w:rPr>
        <w:t>on the</w:t>
      </w:r>
      <w:r w:rsidRPr="002A470B">
        <w:rPr>
          <w:rFonts w:ascii="Times New Roman" w:hAnsi="Times New Roman" w:cs="Times New Roman"/>
          <w:sz w:val="24"/>
          <w:szCs w:val="24"/>
          <w:lang w:bidi="my-MM"/>
        </w:rPr>
        <w:t xml:space="preserve"> 17</w:t>
      </w:r>
      <w:r w:rsidR="0006114E" w:rsidRPr="002A470B">
        <w:rPr>
          <w:rFonts w:ascii="Times New Roman" w:hAnsi="Times New Roman" w:cs="Times New Roman"/>
          <w:sz w:val="24"/>
          <w:szCs w:val="24"/>
          <w:vertAlign w:val="superscript"/>
          <w:lang w:bidi="my-MM"/>
        </w:rPr>
        <w:t>th</w:t>
      </w:r>
      <w:r w:rsidR="0006114E" w:rsidRPr="002A470B">
        <w:rPr>
          <w:rFonts w:ascii="Times New Roman" w:hAnsi="Times New Roman" w:cs="Times New Roman"/>
          <w:sz w:val="24"/>
          <w:szCs w:val="24"/>
          <w:lang w:bidi="my-MM"/>
        </w:rPr>
        <w:t xml:space="preserve"> of</w:t>
      </w:r>
      <w:r w:rsidRPr="002A470B">
        <w:rPr>
          <w:rFonts w:ascii="Times New Roman" w:hAnsi="Times New Roman" w:cs="Times New Roman"/>
          <w:sz w:val="24"/>
          <w:szCs w:val="24"/>
          <w:lang w:bidi="my-MM"/>
        </w:rPr>
        <w:t xml:space="preserve"> October</w:t>
      </w:r>
      <w:r w:rsidR="0006114E" w:rsidRPr="002A470B">
        <w:rPr>
          <w:rFonts w:ascii="Times New Roman" w:hAnsi="Times New Roman" w:cs="Times New Roman"/>
          <w:sz w:val="24"/>
          <w:szCs w:val="24"/>
          <w:lang w:bidi="my-MM"/>
        </w:rPr>
        <w:t>,</w:t>
      </w:r>
      <w:r w:rsidRPr="002A470B">
        <w:rPr>
          <w:rFonts w:ascii="Times New Roman" w:hAnsi="Times New Roman" w:cs="Times New Roman"/>
          <w:sz w:val="24"/>
          <w:szCs w:val="24"/>
          <w:lang w:bidi="my-MM"/>
        </w:rPr>
        <w:t xml:space="preserve"> 2017</w:t>
      </w:r>
      <w:r w:rsidR="000514B2" w:rsidRPr="002A470B">
        <w:rPr>
          <w:rStyle w:val="EndnoteReference"/>
          <w:rFonts w:ascii="Times New Roman" w:hAnsi="Times New Roman" w:cs="Times New Roman"/>
          <w:sz w:val="24"/>
          <w:szCs w:val="24"/>
          <w:lang w:bidi="my-MM"/>
        </w:rPr>
        <w:endnoteReference w:id="14"/>
      </w:r>
      <w:r w:rsidRPr="002A470B">
        <w:rPr>
          <w:rFonts w:ascii="Times New Roman" w:hAnsi="Times New Roman" w:cs="Times New Roman"/>
          <w:sz w:val="24"/>
          <w:szCs w:val="24"/>
          <w:lang w:bidi="my-MM"/>
        </w:rPr>
        <w:t xml:space="preserve">.  After forming the team, they </w:t>
      </w:r>
      <w:r w:rsidR="004B2EB0" w:rsidRPr="002A470B">
        <w:rPr>
          <w:rFonts w:ascii="Times New Roman" w:hAnsi="Times New Roman" w:cs="Times New Roman"/>
          <w:sz w:val="24"/>
          <w:szCs w:val="24"/>
          <w:lang w:bidi="my-MM"/>
        </w:rPr>
        <w:t>announced</w:t>
      </w:r>
      <w:r w:rsidRPr="002A470B">
        <w:rPr>
          <w:rFonts w:ascii="Times New Roman" w:hAnsi="Times New Roman" w:cs="Times New Roman"/>
          <w:sz w:val="24"/>
          <w:szCs w:val="24"/>
          <w:lang w:bidi="my-MM"/>
        </w:rPr>
        <w:t xml:space="preserve"> their undertaking on</w:t>
      </w:r>
      <w:r w:rsidR="0006114E" w:rsidRPr="002A470B">
        <w:rPr>
          <w:rFonts w:ascii="Times New Roman" w:hAnsi="Times New Roman" w:cs="Times New Roman"/>
          <w:sz w:val="24"/>
          <w:szCs w:val="24"/>
          <w:lang w:bidi="my-MM"/>
        </w:rPr>
        <w:t xml:space="preserve"> the</w:t>
      </w:r>
      <w:r w:rsidRPr="002A470B">
        <w:rPr>
          <w:rFonts w:ascii="Times New Roman" w:hAnsi="Times New Roman" w:cs="Times New Roman"/>
          <w:sz w:val="24"/>
          <w:szCs w:val="24"/>
          <w:lang w:bidi="my-MM"/>
        </w:rPr>
        <w:t xml:space="preserve"> recommendation of </w:t>
      </w:r>
      <w:r w:rsidR="0006114E" w:rsidRPr="002A470B">
        <w:rPr>
          <w:rFonts w:ascii="Times New Roman" w:hAnsi="Times New Roman" w:cs="Times New Roman"/>
          <w:sz w:val="24"/>
          <w:szCs w:val="24"/>
          <w:lang w:bidi="my-MM"/>
        </w:rPr>
        <w:t xml:space="preserve">the </w:t>
      </w:r>
      <w:r w:rsidR="00957F92" w:rsidRPr="00957F92">
        <w:rPr>
          <w:rFonts w:ascii="Times New Roman" w:hAnsi="Times New Roman" w:cs="Times New Roman"/>
          <w:sz w:val="24"/>
          <w:szCs w:val="24"/>
          <w:cs/>
          <w:lang w:bidi="my-MM"/>
        </w:rPr>
        <w:t>A</w:t>
      </w:r>
      <w:proofErr w:type="spellStart"/>
      <w:r w:rsidRPr="00957F92">
        <w:rPr>
          <w:rFonts w:ascii="Times New Roman" w:hAnsi="Times New Roman" w:cs="Times New Roman"/>
          <w:sz w:val="24"/>
          <w:szCs w:val="24"/>
          <w:lang w:bidi="my-MM"/>
        </w:rPr>
        <w:t>dvisory</w:t>
      </w:r>
      <w:proofErr w:type="spellEnd"/>
      <w:r w:rsidRPr="002A470B">
        <w:rPr>
          <w:rFonts w:ascii="Times New Roman" w:hAnsi="Times New Roman" w:cs="Times New Roman"/>
          <w:sz w:val="24"/>
          <w:szCs w:val="24"/>
          <w:lang w:bidi="my-MM"/>
        </w:rPr>
        <w:t xml:space="preserve"> Commission on Rakhine State. </w:t>
      </w:r>
      <w:r w:rsidR="004B2EB0" w:rsidRPr="002A470B">
        <w:rPr>
          <w:rFonts w:ascii="Times New Roman" w:hAnsi="Times New Roman" w:cs="Times New Roman"/>
          <w:sz w:val="24"/>
          <w:szCs w:val="24"/>
          <w:lang w:bidi="my-MM"/>
        </w:rPr>
        <w:t>This policy of issuing</w:t>
      </w:r>
      <w:r w:rsidRPr="002A470B">
        <w:rPr>
          <w:rFonts w:ascii="Times New Roman" w:hAnsi="Times New Roman" w:cs="Times New Roman"/>
          <w:sz w:val="24"/>
          <w:szCs w:val="24"/>
          <w:lang w:bidi="my-MM"/>
        </w:rPr>
        <w:t xml:space="preserve"> NVCs to the Rohingya people</w:t>
      </w:r>
      <w:r w:rsidR="004B2EB0" w:rsidRPr="002A470B">
        <w:rPr>
          <w:rFonts w:ascii="Times New Roman" w:hAnsi="Times New Roman" w:cs="Times New Roman"/>
          <w:sz w:val="24"/>
          <w:szCs w:val="24"/>
          <w:lang w:bidi="my-MM"/>
        </w:rPr>
        <w:t xml:space="preserve"> essentially classifies them as foreigners instead of recognizing that generations of Rohingya have lived in Myanmar</w:t>
      </w:r>
      <w:r w:rsidRPr="002A470B">
        <w:rPr>
          <w:rFonts w:ascii="Times New Roman" w:hAnsi="Times New Roman" w:cs="Times New Roman"/>
          <w:sz w:val="24"/>
          <w:szCs w:val="24"/>
          <w:lang w:bidi="my-MM"/>
        </w:rPr>
        <w:t xml:space="preserve">. </w:t>
      </w:r>
      <w:r w:rsidR="004B2EB0" w:rsidRPr="002A470B">
        <w:rPr>
          <w:rFonts w:ascii="Times New Roman" w:hAnsi="Times New Roman" w:cs="Times New Roman"/>
          <w:sz w:val="24"/>
          <w:szCs w:val="24"/>
          <w:lang w:bidi="my-MM"/>
        </w:rPr>
        <w:t>NVC process verifies whether each member of the Rohingya meet</w:t>
      </w:r>
      <w:r w:rsidR="006C232F">
        <w:rPr>
          <w:rFonts w:ascii="Times New Roman" w:hAnsi="Times New Roman" w:cs="Times New Roman"/>
          <w:sz w:val="24"/>
          <w:szCs w:val="24"/>
          <w:lang w:bidi="my-MM"/>
        </w:rPr>
        <w:t>s</w:t>
      </w:r>
      <w:r w:rsidR="004B2EB0" w:rsidRPr="002A470B">
        <w:rPr>
          <w:rFonts w:ascii="Times New Roman" w:hAnsi="Times New Roman" w:cs="Times New Roman"/>
          <w:sz w:val="24"/>
          <w:szCs w:val="24"/>
          <w:lang w:bidi="my-MM"/>
        </w:rPr>
        <w:t xml:space="preserve"> the criteria under the Citizenship Law to apply for citizenship at some point in the future.</w:t>
      </w:r>
      <w:r w:rsidR="00607A6E">
        <w:rPr>
          <w:rStyle w:val="EndnoteReference"/>
          <w:rFonts w:ascii="Times New Roman" w:hAnsi="Times New Roman" w:cs="Times New Roman"/>
          <w:sz w:val="24"/>
          <w:szCs w:val="24"/>
          <w:lang w:bidi="my-MM"/>
        </w:rPr>
        <w:endnoteReference w:id="15"/>
      </w:r>
    </w:p>
    <w:p w14:paraId="75C8C828" w14:textId="77777777" w:rsidR="004B2EB0" w:rsidRPr="002A470B" w:rsidRDefault="004B2EB0" w:rsidP="002A470B">
      <w:pPr>
        <w:pStyle w:val="ListParagraph"/>
        <w:spacing w:after="240" w:line="240" w:lineRule="auto"/>
        <w:jc w:val="both"/>
        <w:rPr>
          <w:rFonts w:ascii="Times New Roman" w:hAnsi="Times New Roman" w:cs="Times New Roman"/>
          <w:sz w:val="24"/>
          <w:szCs w:val="24"/>
          <w:lang w:bidi="my-MM"/>
        </w:rPr>
      </w:pPr>
    </w:p>
    <w:p w14:paraId="5BB9C1DC" w14:textId="539B9FA8" w:rsidR="00D76995" w:rsidRPr="002A470B" w:rsidRDefault="00D76995" w:rsidP="002A470B">
      <w:pPr>
        <w:pStyle w:val="ListParagraph"/>
        <w:numPr>
          <w:ilvl w:val="0"/>
          <w:numId w:val="6"/>
        </w:numPr>
        <w:spacing w:after="240" w:line="240" w:lineRule="auto"/>
        <w:jc w:val="both"/>
        <w:rPr>
          <w:rFonts w:ascii="Times New Roman" w:hAnsi="Times New Roman" w:cs="Times New Roman"/>
          <w:sz w:val="24"/>
          <w:szCs w:val="24"/>
          <w:lang w:bidi="my-MM"/>
        </w:rPr>
      </w:pPr>
      <w:r w:rsidRPr="002A470B">
        <w:rPr>
          <w:rFonts w:ascii="Times New Roman" w:hAnsi="Times New Roman" w:cs="Times New Roman"/>
          <w:sz w:val="24"/>
          <w:szCs w:val="24"/>
          <w:lang w:bidi="my-MM"/>
        </w:rPr>
        <w:t xml:space="preserve">Before </w:t>
      </w:r>
      <w:r w:rsidR="0006114E" w:rsidRPr="002A470B">
        <w:rPr>
          <w:rFonts w:ascii="Times New Roman" w:hAnsi="Times New Roman" w:cs="Times New Roman"/>
          <w:sz w:val="24"/>
          <w:szCs w:val="24"/>
          <w:lang w:bidi="my-MM"/>
        </w:rPr>
        <w:t xml:space="preserve">the </w:t>
      </w:r>
      <w:r w:rsidRPr="002A470B">
        <w:rPr>
          <w:rFonts w:ascii="Times New Roman" w:hAnsi="Times New Roman" w:cs="Times New Roman"/>
          <w:sz w:val="24"/>
          <w:szCs w:val="24"/>
          <w:lang w:bidi="my-MM"/>
        </w:rPr>
        <w:t>NVC system</w:t>
      </w:r>
      <w:r w:rsidR="006C232F">
        <w:rPr>
          <w:rFonts w:ascii="Times New Roman" w:hAnsi="Times New Roman" w:cs="Times New Roman"/>
          <w:sz w:val="24"/>
          <w:szCs w:val="24"/>
          <w:lang w:bidi="my-MM"/>
        </w:rPr>
        <w:t xml:space="preserve"> was introduced in 2017</w:t>
      </w:r>
      <w:r w:rsidRPr="002A470B">
        <w:rPr>
          <w:rFonts w:ascii="Times New Roman" w:hAnsi="Times New Roman" w:cs="Times New Roman"/>
          <w:sz w:val="24"/>
          <w:szCs w:val="24"/>
          <w:lang w:bidi="my-MM"/>
        </w:rPr>
        <w:t xml:space="preserve">, the Rohingya community in Rakhine State have lost their identification documents several times </w:t>
      </w:r>
      <w:r w:rsidR="0006114E" w:rsidRPr="002A470B">
        <w:rPr>
          <w:rFonts w:ascii="Times New Roman" w:hAnsi="Times New Roman" w:cs="Times New Roman"/>
          <w:sz w:val="24"/>
          <w:szCs w:val="24"/>
          <w:lang w:bidi="my-MM"/>
        </w:rPr>
        <w:t>due to the introduction of ‘White Card’</w:t>
      </w:r>
      <w:r w:rsidR="00763719">
        <w:rPr>
          <w:rFonts w:ascii="Times New Roman" w:hAnsi="Times New Roman" w:cs="Times New Roman"/>
          <w:sz w:val="24"/>
          <w:szCs w:val="24"/>
          <w:lang w:bidi="my-MM"/>
        </w:rPr>
        <w:t xml:space="preserve"> (Temporary C</w:t>
      </w:r>
      <w:r w:rsidRPr="002A470B">
        <w:rPr>
          <w:rFonts w:ascii="Times New Roman" w:hAnsi="Times New Roman" w:cs="Times New Roman"/>
          <w:sz w:val="24"/>
          <w:szCs w:val="24"/>
          <w:lang w:bidi="my-MM"/>
        </w:rPr>
        <w:t>ertificates) system</w:t>
      </w:r>
      <w:r w:rsidR="0006114E" w:rsidRPr="002A470B">
        <w:rPr>
          <w:rFonts w:ascii="Times New Roman" w:hAnsi="Times New Roman" w:cs="Times New Roman"/>
          <w:sz w:val="24"/>
          <w:szCs w:val="24"/>
          <w:lang w:bidi="my-MM"/>
        </w:rPr>
        <w:t xml:space="preserve"> by the former</w:t>
      </w:r>
      <w:r w:rsidR="00763719">
        <w:rPr>
          <w:rFonts w:ascii="Times New Roman" w:hAnsi="Times New Roman" w:cs="Times New Roman"/>
          <w:sz w:val="24"/>
          <w:szCs w:val="24"/>
          <w:lang w:bidi="my-MM"/>
        </w:rPr>
        <w:t xml:space="preserve"> military</w:t>
      </w:r>
      <w:r w:rsidR="0006114E" w:rsidRPr="002A470B">
        <w:rPr>
          <w:rFonts w:ascii="Times New Roman" w:hAnsi="Times New Roman" w:cs="Times New Roman"/>
          <w:sz w:val="24"/>
          <w:szCs w:val="24"/>
          <w:lang w:bidi="my-MM"/>
        </w:rPr>
        <w:t xml:space="preserve"> government, which was subsequently cancelled</w:t>
      </w:r>
      <w:r w:rsidR="00763719">
        <w:rPr>
          <w:rFonts w:ascii="Times New Roman" w:hAnsi="Times New Roman" w:cs="Times New Roman"/>
          <w:sz w:val="24"/>
          <w:szCs w:val="24"/>
          <w:lang w:bidi="my-MM"/>
        </w:rPr>
        <w:t xml:space="preserve"> in 2010</w:t>
      </w:r>
      <w:r w:rsidRPr="002A470B">
        <w:rPr>
          <w:rFonts w:ascii="Times New Roman" w:hAnsi="Times New Roman" w:cs="Times New Roman"/>
          <w:sz w:val="24"/>
          <w:szCs w:val="24"/>
          <w:lang w:bidi="my-MM"/>
        </w:rPr>
        <w:t xml:space="preserve">. </w:t>
      </w:r>
      <w:r w:rsidR="00B6704B" w:rsidRPr="002A470B">
        <w:rPr>
          <w:rFonts w:ascii="Times New Roman" w:hAnsi="Times New Roman" w:cs="Times New Roman"/>
          <w:sz w:val="24"/>
          <w:szCs w:val="24"/>
          <w:lang w:bidi="my-MM"/>
        </w:rPr>
        <w:t>In this way, they not only lost their means to prove their identity, but also their rights</w:t>
      </w:r>
      <w:r w:rsidR="00763719">
        <w:rPr>
          <w:rFonts w:ascii="Times New Roman" w:hAnsi="Times New Roman" w:cs="Times New Roman"/>
          <w:sz w:val="24"/>
          <w:szCs w:val="24"/>
          <w:lang w:bidi="my-MM"/>
        </w:rPr>
        <w:t xml:space="preserve"> to citizenship</w:t>
      </w:r>
      <w:r w:rsidRPr="002A470B">
        <w:rPr>
          <w:rFonts w:ascii="Times New Roman" w:hAnsi="Times New Roman" w:cs="Times New Roman"/>
          <w:sz w:val="24"/>
          <w:szCs w:val="24"/>
          <w:lang w:bidi="my-MM"/>
        </w:rPr>
        <w:t>. Th</w:t>
      </w:r>
      <w:r w:rsidR="00B6704B" w:rsidRPr="002A470B">
        <w:rPr>
          <w:rFonts w:ascii="Times New Roman" w:hAnsi="Times New Roman" w:cs="Times New Roman"/>
          <w:sz w:val="24"/>
          <w:szCs w:val="24"/>
          <w:lang w:bidi="my-MM"/>
        </w:rPr>
        <w:t>ese</w:t>
      </w:r>
      <w:r w:rsidRPr="002A470B">
        <w:rPr>
          <w:rFonts w:ascii="Times New Roman" w:hAnsi="Times New Roman" w:cs="Times New Roman"/>
          <w:sz w:val="24"/>
          <w:szCs w:val="24"/>
          <w:lang w:bidi="my-MM"/>
        </w:rPr>
        <w:t xml:space="preserve"> experiences </w:t>
      </w:r>
      <w:r w:rsidR="0086271F">
        <w:rPr>
          <w:rFonts w:ascii="Times New Roman" w:hAnsi="Times New Roman" w:cs="Times New Roman"/>
          <w:sz w:val="24"/>
          <w:szCs w:val="24"/>
          <w:lang w:bidi="my-MM"/>
        </w:rPr>
        <w:t>put</w:t>
      </w:r>
      <w:r w:rsidR="0086271F">
        <w:rPr>
          <w:rFonts w:ascii="Times New Roman" w:hAnsi="Times New Roman" w:hint="cs"/>
          <w:sz w:val="24"/>
          <w:szCs w:val="24"/>
          <w:cs/>
          <w:lang w:bidi="my-MM"/>
        </w:rPr>
        <w:t xml:space="preserve"> </w:t>
      </w:r>
      <w:r w:rsidR="00B6704B" w:rsidRPr="002A470B">
        <w:rPr>
          <w:rFonts w:ascii="Times New Roman" w:hAnsi="Times New Roman" w:cs="Times New Roman"/>
          <w:sz w:val="24"/>
          <w:szCs w:val="24"/>
          <w:lang w:bidi="my-MM"/>
        </w:rPr>
        <w:t>them in opposition against the</w:t>
      </w:r>
      <w:r w:rsidRPr="002A470B">
        <w:rPr>
          <w:rFonts w:ascii="Times New Roman" w:hAnsi="Times New Roman" w:cs="Times New Roman"/>
          <w:sz w:val="24"/>
          <w:szCs w:val="24"/>
          <w:lang w:bidi="my-MM"/>
        </w:rPr>
        <w:t xml:space="preserve"> NVC system. </w:t>
      </w:r>
    </w:p>
    <w:p w14:paraId="187207F5" w14:textId="77777777" w:rsidR="006669C2" w:rsidRPr="002A470B" w:rsidRDefault="006669C2" w:rsidP="002A470B">
      <w:pPr>
        <w:pStyle w:val="ListParagraph"/>
        <w:spacing w:after="240" w:line="240" w:lineRule="auto"/>
        <w:jc w:val="both"/>
        <w:rPr>
          <w:rFonts w:ascii="Times New Roman" w:hAnsi="Times New Roman" w:cs="Times New Roman"/>
          <w:sz w:val="24"/>
          <w:szCs w:val="24"/>
          <w:lang w:bidi="my-MM"/>
        </w:rPr>
      </w:pPr>
    </w:p>
    <w:p w14:paraId="004F05EB" w14:textId="7F2A1BFB" w:rsidR="00245203" w:rsidRPr="002A470B" w:rsidRDefault="00763719" w:rsidP="002A470B">
      <w:pPr>
        <w:pStyle w:val="ListParagraph"/>
        <w:numPr>
          <w:ilvl w:val="0"/>
          <w:numId w:val="6"/>
        </w:numPr>
        <w:spacing w:after="240" w:line="240" w:lineRule="auto"/>
        <w:jc w:val="both"/>
        <w:rPr>
          <w:rFonts w:ascii="Times New Roman" w:hAnsi="Times New Roman" w:cs="Times New Roman"/>
          <w:sz w:val="24"/>
          <w:szCs w:val="24"/>
          <w:lang w:bidi="my-MM"/>
        </w:rPr>
      </w:pPr>
      <w:r>
        <w:rPr>
          <w:rFonts w:ascii="Times New Roman" w:hAnsi="Times New Roman" w:cs="Times New Roman"/>
          <w:sz w:val="24"/>
          <w:szCs w:val="24"/>
          <w:lang w:bidi="my-MM"/>
        </w:rPr>
        <w:t xml:space="preserve">In the citizenship section </w:t>
      </w:r>
      <w:r w:rsidR="007C33FA">
        <w:rPr>
          <w:rFonts w:ascii="Times New Roman" w:hAnsi="Times New Roman" w:cs="Times New Roman"/>
          <w:sz w:val="24"/>
          <w:szCs w:val="24"/>
          <w:lang w:bidi="my-MM"/>
        </w:rPr>
        <w:t>of the</w:t>
      </w:r>
      <w:r w:rsidR="00D76995" w:rsidRPr="002A470B">
        <w:rPr>
          <w:rFonts w:ascii="Times New Roman" w:hAnsi="Times New Roman" w:cs="Times New Roman"/>
          <w:sz w:val="24"/>
          <w:szCs w:val="24"/>
          <w:lang w:bidi="my-MM"/>
        </w:rPr>
        <w:t xml:space="preserve"> first report </w:t>
      </w:r>
      <w:r w:rsidR="00EF71D9" w:rsidRPr="002A470B">
        <w:rPr>
          <w:rFonts w:ascii="Times New Roman" w:hAnsi="Times New Roman" w:cs="Times New Roman"/>
          <w:sz w:val="24"/>
          <w:szCs w:val="24"/>
          <w:lang w:bidi="my-MM"/>
        </w:rPr>
        <w:t>of</w:t>
      </w:r>
      <w:r w:rsidR="00D76995" w:rsidRPr="002A470B">
        <w:rPr>
          <w:rFonts w:ascii="Times New Roman" w:hAnsi="Times New Roman" w:cs="Times New Roman"/>
          <w:sz w:val="24"/>
          <w:szCs w:val="24"/>
          <w:lang w:bidi="my-MM"/>
        </w:rPr>
        <w:t xml:space="preserve"> the People on the Progress of Implementation of the Recommendations on Rakhine State</w:t>
      </w:r>
      <w:r w:rsidR="00607A6E">
        <w:rPr>
          <w:rStyle w:val="EndnoteReference"/>
          <w:rFonts w:ascii="Times New Roman" w:hAnsi="Times New Roman" w:cs="Times New Roman"/>
          <w:sz w:val="24"/>
          <w:szCs w:val="24"/>
          <w:lang w:bidi="my-MM"/>
        </w:rPr>
        <w:endnoteReference w:id="16"/>
      </w:r>
      <w:r w:rsidR="00D76995" w:rsidRPr="002A470B">
        <w:rPr>
          <w:rFonts w:ascii="Times New Roman" w:hAnsi="Times New Roman" w:cs="Times New Roman"/>
          <w:sz w:val="24"/>
          <w:szCs w:val="24"/>
          <w:lang w:bidi="my-MM"/>
        </w:rPr>
        <w:t xml:space="preserve"> (1, April,</w:t>
      </w:r>
      <w:r w:rsidR="00E412E3">
        <w:rPr>
          <w:rFonts w:ascii="Times New Roman" w:hAnsi="Times New Roman" w:hint="cs"/>
          <w:sz w:val="24"/>
          <w:szCs w:val="24"/>
          <w:cs/>
          <w:lang w:bidi="my-MM"/>
        </w:rPr>
        <w:t xml:space="preserve"> </w:t>
      </w:r>
      <w:r w:rsidR="00D76995" w:rsidRPr="002A470B">
        <w:rPr>
          <w:rFonts w:ascii="Times New Roman" w:hAnsi="Times New Roman" w:cs="Times New Roman"/>
          <w:sz w:val="24"/>
          <w:szCs w:val="24"/>
          <w:lang w:bidi="my-MM"/>
        </w:rPr>
        <w:t>2017 to 31, December,</w:t>
      </w:r>
      <w:r w:rsidR="00E412E3">
        <w:rPr>
          <w:rFonts w:ascii="Times New Roman" w:hAnsi="Times New Roman" w:hint="cs"/>
          <w:sz w:val="24"/>
          <w:szCs w:val="24"/>
          <w:cs/>
          <w:lang w:bidi="my-MM"/>
        </w:rPr>
        <w:t xml:space="preserve"> </w:t>
      </w:r>
      <w:r>
        <w:rPr>
          <w:rFonts w:ascii="Times New Roman" w:hAnsi="Times New Roman" w:cs="Times New Roman"/>
          <w:sz w:val="24"/>
          <w:szCs w:val="24"/>
          <w:lang w:bidi="my-MM"/>
        </w:rPr>
        <w:t>2017</w:t>
      </w:r>
      <w:r w:rsidR="007C33FA">
        <w:rPr>
          <w:rFonts w:ascii="Times New Roman" w:hAnsi="Times New Roman" w:cs="Times New Roman"/>
          <w:sz w:val="24"/>
          <w:szCs w:val="24"/>
          <w:lang w:bidi="my-MM"/>
        </w:rPr>
        <w:t xml:space="preserve">) </w:t>
      </w:r>
      <w:r w:rsidR="007C33FA" w:rsidRPr="002A470B">
        <w:rPr>
          <w:rFonts w:ascii="Times New Roman" w:hAnsi="Times New Roman" w:cs="Times New Roman"/>
          <w:sz w:val="24"/>
          <w:szCs w:val="24"/>
          <w:lang w:bidi="my-MM"/>
        </w:rPr>
        <w:t>stated</w:t>
      </w:r>
      <w:r w:rsidR="00D76995" w:rsidRPr="002A470B">
        <w:rPr>
          <w:rFonts w:ascii="Times New Roman" w:hAnsi="Times New Roman" w:cs="Times New Roman"/>
          <w:sz w:val="24"/>
          <w:szCs w:val="24"/>
          <w:lang w:bidi="my-MM"/>
        </w:rPr>
        <w:t xml:space="preserve"> that there were 786 citizen</w:t>
      </w:r>
      <w:r>
        <w:rPr>
          <w:rFonts w:ascii="Times New Roman" w:hAnsi="Times New Roman" w:cs="Times New Roman"/>
          <w:sz w:val="24"/>
          <w:szCs w:val="24"/>
          <w:lang w:bidi="my-MM"/>
        </w:rPr>
        <w:t xml:space="preserve"> card</w:t>
      </w:r>
      <w:r w:rsidR="00D76995" w:rsidRPr="002A470B">
        <w:rPr>
          <w:rFonts w:ascii="Times New Roman" w:hAnsi="Times New Roman" w:cs="Times New Roman"/>
          <w:sz w:val="24"/>
          <w:szCs w:val="24"/>
          <w:lang w:bidi="my-MM"/>
        </w:rPr>
        <w:t xml:space="preserve"> holders</w:t>
      </w:r>
      <w:r>
        <w:rPr>
          <w:rFonts w:ascii="Times New Roman" w:hAnsi="Times New Roman" w:cs="Times New Roman"/>
          <w:sz w:val="24"/>
          <w:szCs w:val="24"/>
          <w:lang w:bidi="my-MM"/>
        </w:rPr>
        <w:t xml:space="preserve"> </w:t>
      </w:r>
      <w:r w:rsidR="007C33FA">
        <w:rPr>
          <w:rFonts w:ascii="Times New Roman" w:hAnsi="Times New Roman" w:cs="Times New Roman"/>
          <w:sz w:val="24"/>
          <w:szCs w:val="24"/>
          <w:lang w:bidi="my-MM"/>
        </w:rPr>
        <w:t xml:space="preserve">in </w:t>
      </w:r>
      <w:r w:rsidR="007C33FA" w:rsidRPr="002A470B">
        <w:rPr>
          <w:rFonts w:ascii="Times New Roman" w:hAnsi="Times New Roman" w:cs="Times New Roman"/>
          <w:sz w:val="24"/>
          <w:szCs w:val="24"/>
          <w:lang w:bidi="my-MM"/>
        </w:rPr>
        <w:t>Muslim</w:t>
      </w:r>
      <w:r w:rsidR="00D76995" w:rsidRPr="002A470B">
        <w:rPr>
          <w:rFonts w:ascii="Times New Roman" w:hAnsi="Times New Roman" w:cs="Times New Roman"/>
          <w:sz w:val="24"/>
          <w:szCs w:val="24"/>
          <w:lang w:bidi="my-MM"/>
        </w:rPr>
        <w:t xml:space="preserve"> community in Rakhine State. The </w:t>
      </w:r>
      <w:r w:rsidR="00EF71D9" w:rsidRPr="002A470B">
        <w:rPr>
          <w:rFonts w:ascii="Times New Roman" w:hAnsi="Times New Roman" w:cs="Times New Roman"/>
          <w:sz w:val="24"/>
          <w:szCs w:val="24"/>
          <w:lang w:bidi="my-MM"/>
        </w:rPr>
        <w:t>s</w:t>
      </w:r>
      <w:r w:rsidR="00D76995" w:rsidRPr="002A470B">
        <w:rPr>
          <w:rFonts w:ascii="Times New Roman" w:hAnsi="Times New Roman" w:cs="Times New Roman"/>
          <w:sz w:val="24"/>
          <w:szCs w:val="24"/>
          <w:lang w:bidi="my-MM"/>
        </w:rPr>
        <w:t xml:space="preserve">econd </w:t>
      </w:r>
      <w:r w:rsidR="00EF71D9" w:rsidRPr="002A470B">
        <w:rPr>
          <w:rFonts w:ascii="Times New Roman" w:hAnsi="Times New Roman" w:cs="Times New Roman"/>
          <w:sz w:val="24"/>
          <w:szCs w:val="24"/>
          <w:lang w:bidi="my-MM"/>
        </w:rPr>
        <w:t>r</w:t>
      </w:r>
      <w:r w:rsidR="00D76995" w:rsidRPr="002A470B">
        <w:rPr>
          <w:rFonts w:ascii="Times New Roman" w:hAnsi="Times New Roman" w:cs="Times New Roman"/>
          <w:sz w:val="24"/>
          <w:szCs w:val="24"/>
          <w:lang w:bidi="my-MM"/>
        </w:rPr>
        <w:t>eport (January</w:t>
      </w:r>
      <w:r w:rsidR="00E412E3">
        <w:rPr>
          <w:rFonts w:ascii="Times New Roman" w:hAnsi="Times New Roman" w:hint="cs"/>
          <w:sz w:val="24"/>
          <w:szCs w:val="24"/>
          <w:cs/>
          <w:lang w:bidi="my-MM"/>
        </w:rPr>
        <w:t xml:space="preserve"> </w:t>
      </w:r>
      <w:r w:rsidR="00D76995" w:rsidRPr="002A470B">
        <w:rPr>
          <w:rFonts w:ascii="Times New Roman" w:hAnsi="Times New Roman" w:cs="Times New Roman"/>
          <w:sz w:val="24"/>
          <w:szCs w:val="24"/>
          <w:lang w:bidi="my-MM"/>
        </w:rPr>
        <w:t>2018 to April</w:t>
      </w:r>
      <w:r w:rsidR="00E412E3">
        <w:rPr>
          <w:rFonts w:ascii="Times New Roman" w:hAnsi="Times New Roman" w:hint="cs"/>
          <w:sz w:val="24"/>
          <w:szCs w:val="24"/>
          <w:cs/>
          <w:lang w:bidi="my-MM"/>
        </w:rPr>
        <w:t xml:space="preserve"> </w:t>
      </w:r>
      <w:r w:rsidR="00D76995" w:rsidRPr="002A470B">
        <w:rPr>
          <w:rFonts w:ascii="Times New Roman" w:hAnsi="Times New Roman" w:cs="Times New Roman"/>
          <w:sz w:val="24"/>
          <w:szCs w:val="24"/>
          <w:lang w:bidi="my-MM"/>
        </w:rPr>
        <w:t>2018) mentioned that there were 339</w:t>
      </w:r>
      <w:r>
        <w:rPr>
          <w:rFonts w:ascii="Times New Roman" w:hAnsi="Times New Roman" w:cs="Times New Roman"/>
          <w:sz w:val="24"/>
          <w:szCs w:val="24"/>
          <w:lang w:bidi="my-MM"/>
        </w:rPr>
        <w:t xml:space="preserve"> citizen card</w:t>
      </w:r>
      <w:r w:rsidR="00D76995" w:rsidRPr="002A470B">
        <w:rPr>
          <w:rFonts w:ascii="Times New Roman" w:hAnsi="Times New Roman" w:cs="Times New Roman"/>
          <w:sz w:val="24"/>
          <w:szCs w:val="24"/>
          <w:lang w:bidi="my-MM"/>
        </w:rPr>
        <w:t xml:space="preserve"> holders</w:t>
      </w:r>
      <w:r w:rsidR="000514B2" w:rsidRPr="002A470B">
        <w:rPr>
          <w:rStyle w:val="EndnoteReference"/>
          <w:rFonts w:ascii="Times New Roman" w:hAnsi="Times New Roman" w:cs="Times New Roman"/>
          <w:sz w:val="24"/>
          <w:szCs w:val="24"/>
          <w:lang w:bidi="my-MM"/>
        </w:rPr>
        <w:endnoteReference w:id="17"/>
      </w:r>
      <w:r w:rsidR="00D76995" w:rsidRPr="002A470B">
        <w:rPr>
          <w:rFonts w:ascii="Times New Roman" w:hAnsi="Times New Roman" w:cs="Times New Roman"/>
          <w:sz w:val="24"/>
          <w:szCs w:val="24"/>
          <w:lang w:bidi="my-MM"/>
        </w:rPr>
        <w:t>. The third report (May</w:t>
      </w:r>
      <w:r w:rsidR="000D21D8">
        <w:rPr>
          <w:rFonts w:ascii="Times New Roman" w:hAnsi="Times New Roman" w:cs="Times New Roman"/>
          <w:sz w:val="24"/>
          <w:szCs w:val="24"/>
          <w:lang w:bidi="my-MM"/>
        </w:rPr>
        <w:t xml:space="preserve"> </w:t>
      </w:r>
      <w:r>
        <w:rPr>
          <w:rFonts w:ascii="Times New Roman" w:hAnsi="Times New Roman" w:cs="Times New Roman"/>
          <w:sz w:val="24"/>
          <w:szCs w:val="24"/>
          <w:lang w:bidi="my-MM"/>
        </w:rPr>
        <w:t xml:space="preserve">2018 to August 2018) cited 130 citizen card </w:t>
      </w:r>
      <w:r w:rsidR="00D76995" w:rsidRPr="002A470B">
        <w:rPr>
          <w:rFonts w:ascii="Times New Roman" w:hAnsi="Times New Roman" w:cs="Times New Roman"/>
          <w:sz w:val="24"/>
          <w:szCs w:val="24"/>
          <w:lang w:bidi="my-MM"/>
        </w:rPr>
        <w:t>holders</w:t>
      </w:r>
      <w:r w:rsidR="00EF71D9" w:rsidRPr="002A470B">
        <w:rPr>
          <w:rFonts w:ascii="Times New Roman" w:hAnsi="Times New Roman" w:cs="Times New Roman"/>
          <w:sz w:val="24"/>
          <w:szCs w:val="24"/>
          <w:lang w:bidi="my-MM"/>
        </w:rPr>
        <w:t>,</w:t>
      </w:r>
      <w:r>
        <w:rPr>
          <w:rFonts w:ascii="Times New Roman" w:hAnsi="Times New Roman" w:cs="Times New Roman"/>
          <w:sz w:val="24"/>
          <w:szCs w:val="24"/>
          <w:lang w:bidi="my-MM"/>
        </w:rPr>
        <w:t xml:space="preserve"> </w:t>
      </w:r>
      <w:r w:rsidR="000D21D8">
        <w:rPr>
          <w:rFonts w:ascii="Times New Roman" w:hAnsi="Times New Roman" w:cs="Times New Roman"/>
          <w:sz w:val="24"/>
          <w:szCs w:val="24"/>
          <w:lang w:bidi="my-MM"/>
        </w:rPr>
        <w:t xml:space="preserve">and </w:t>
      </w:r>
      <w:r w:rsidR="000D21D8" w:rsidRPr="002A470B">
        <w:rPr>
          <w:rFonts w:ascii="Times New Roman" w:hAnsi="Times New Roman" w:cs="Times New Roman"/>
          <w:sz w:val="24"/>
          <w:szCs w:val="24"/>
          <w:lang w:bidi="my-MM"/>
        </w:rPr>
        <w:t>the</w:t>
      </w:r>
      <w:r w:rsidR="00D76995" w:rsidRPr="002A470B">
        <w:rPr>
          <w:rFonts w:ascii="Times New Roman" w:hAnsi="Times New Roman" w:cs="Times New Roman"/>
          <w:sz w:val="24"/>
          <w:szCs w:val="24"/>
          <w:lang w:bidi="my-MM"/>
        </w:rPr>
        <w:t xml:space="preserve"> </w:t>
      </w:r>
      <w:r w:rsidR="00EF71D9" w:rsidRPr="002A470B">
        <w:rPr>
          <w:rFonts w:ascii="Times New Roman" w:hAnsi="Times New Roman" w:cs="Times New Roman"/>
          <w:sz w:val="24"/>
          <w:szCs w:val="24"/>
          <w:lang w:bidi="my-MM"/>
        </w:rPr>
        <w:t>f</w:t>
      </w:r>
      <w:r w:rsidR="00D76995" w:rsidRPr="002A470B">
        <w:rPr>
          <w:rFonts w:ascii="Times New Roman" w:hAnsi="Times New Roman" w:cs="Times New Roman"/>
          <w:sz w:val="24"/>
          <w:szCs w:val="24"/>
          <w:lang w:bidi="my-MM"/>
        </w:rPr>
        <w:t>ourth report (September</w:t>
      </w:r>
      <w:r w:rsidR="000D21D8">
        <w:rPr>
          <w:rFonts w:ascii="Times New Roman" w:hAnsi="Times New Roman" w:cs="Times New Roman"/>
          <w:sz w:val="24"/>
          <w:szCs w:val="24"/>
          <w:lang w:bidi="my-MM"/>
        </w:rPr>
        <w:t xml:space="preserve"> </w:t>
      </w:r>
      <w:r w:rsidR="00D76995" w:rsidRPr="002A470B">
        <w:rPr>
          <w:rFonts w:ascii="Times New Roman" w:hAnsi="Times New Roman" w:cs="Times New Roman"/>
          <w:sz w:val="24"/>
          <w:szCs w:val="24"/>
          <w:lang w:bidi="my-MM"/>
        </w:rPr>
        <w:t>2018 to December</w:t>
      </w:r>
      <w:r w:rsidR="000D21D8">
        <w:rPr>
          <w:rFonts w:ascii="Times New Roman" w:hAnsi="Times New Roman" w:cs="Times New Roman"/>
          <w:sz w:val="24"/>
          <w:szCs w:val="24"/>
          <w:lang w:bidi="my-MM"/>
        </w:rPr>
        <w:t xml:space="preserve"> </w:t>
      </w:r>
      <w:r w:rsidR="00D76995" w:rsidRPr="002A470B">
        <w:rPr>
          <w:rFonts w:ascii="Times New Roman" w:hAnsi="Times New Roman" w:cs="Times New Roman"/>
          <w:sz w:val="24"/>
          <w:szCs w:val="24"/>
          <w:lang w:bidi="my-MM"/>
        </w:rPr>
        <w:t>2018)</w:t>
      </w:r>
      <w:r>
        <w:rPr>
          <w:rFonts w:ascii="Times New Roman" w:hAnsi="Times New Roman" w:cs="Times New Roman"/>
          <w:sz w:val="24"/>
          <w:szCs w:val="24"/>
          <w:lang w:bidi="my-MM"/>
        </w:rPr>
        <w:t xml:space="preserve"> citied 19 card </w:t>
      </w:r>
      <w:r w:rsidR="000D21D8">
        <w:rPr>
          <w:rFonts w:ascii="Times New Roman" w:hAnsi="Times New Roman" w:cs="Times New Roman"/>
          <w:sz w:val="24"/>
          <w:szCs w:val="24"/>
          <w:lang w:bidi="my-MM"/>
        </w:rPr>
        <w:t>holders</w:t>
      </w:r>
      <w:r w:rsidR="000D21D8" w:rsidRPr="002A470B">
        <w:rPr>
          <w:rFonts w:ascii="Times New Roman" w:hAnsi="Times New Roman" w:cs="Times New Roman"/>
          <w:sz w:val="24"/>
          <w:szCs w:val="24"/>
          <w:lang w:bidi="my-MM"/>
        </w:rPr>
        <w:t>.</w:t>
      </w:r>
      <w:r w:rsidR="000D21D8" w:rsidRPr="00333000">
        <w:rPr>
          <w:rFonts w:ascii="Times New Roman" w:hAnsi="Times New Roman" w:cs="Times New Roman" w:hint="cs"/>
          <w:sz w:val="24"/>
          <w:szCs w:val="24"/>
          <w:lang w:bidi="my-MM"/>
        </w:rPr>
        <w:t xml:space="preserve"> Th</w:t>
      </w:r>
      <w:r w:rsidR="000D21D8" w:rsidRPr="00333000">
        <w:rPr>
          <w:rFonts w:ascii="Times New Roman" w:hAnsi="Times New Roman" w:cs="Times New Roman"/>
          <w:sz w:val="24"/>
          <w:szCs w:val="24"/>
          <w:lang w:bidi="my-MM"/>
        </w:rPr>
        <w:t>e</w:t>
      </w:r>
      <w:r w:rsidR="00995E7E" w:rsidRPr="00333000">
        <w:rPr>
          <w:rFonts w:ascii="Times New Roman" w:hAnsi="Times New Roman" w:cs="Times New Roman"/>
          <w:sz w:val="24"/>
          <w:szCs w:val="24"/>
          <w:cs/>
          <w:lang w:bidi="my-MM"/>
        </w:rPr>
        <w:t xml:space="preserve"> fifth report (January</w:t>
      </w:r>
      <w:r w:rsidR="0086271F">
        <w:rPr>
          <w:rFonts w:ascii="Times New Roman" w:hAnsi="Times New Roman" w:hint="cs"/>
          <w:sz w:val="24"/>
          <w:szCs w:val="24"/>
          <w:cs/>
          <w:lang w:bidi="my-MM"/>
        </w:rPr>
        <w:t xml:space="preserve"> </w:t>
      </w:r>
      <w:r w:rsidR="0086271F" w:rsidRPr="0086271F">
        <w:rPr>
          <w:rFonts w:ascii="Times New Roman" w:hAnsi="Times New Roman" w:cs="Times New Roman"/>
          <w:sz w:val="24"/>
          <w:szCs w:val="24"/>
          <w:cs/>
          <w:lang w:bidi="my-MM"/>
        </w:rPr>
        <w:t xml:space="preserve">to </w:t>
      </w:r>
      <w:r>
        <w:rPr>
          <w:rFonts w:ascii="Times New Roman" w:hAnsi="Times New Roman" w:cs="Times New Roman"/>
          <w:sz w:val="24"/>
          <w:szCs w:val="24"/>
          <w:cs/>
          <w:lang w:bidi="my-MM"/>
        </w:rPr>
        <w:t>August</w:t>
      </w:r>
      <w:r w:rsidR="000D21D8">
        <w:rPr>
          <w:rFonts w:ascii="Times New Roman" w:hAnsi="Times New Roman" w:cs="Times New Roman"/>
          <w:sz w:val="24"/>
          <w:szCs w:val="24"/>
          <w:lang w:bidi="my-MM"/>
        </w:rPr>
        <w:t xml:space="preserve"> </w:t>
      </w:r>
      <w:r>
        <w:rPr>
          <w:rFonts w:ascii="Times New Roman" w:hAnsi="Times New Roman" w:cs="Times New Roman"/>
          <w:sz w:val="24"/>
          <w:szCs w:val="24"/>
          <w:cs/>
          <w:lang w:bidi="my-MM"/>
        </w:rPr>
        <w:t>2019) add</w:t>
      </w:r>
      <w:r>
        <w:rPr>
          <w:rFonts w:ascii="Times New Roman" w:hAnsi="Times New Roman" w:cs="Times New Roman"/>
          <w:sz w:val="24"/>
          <w:szCs w:val="24"/>
          <w:lang w:bidi="my-MM"/>
        </w:rPr>
        <w:t>ed</w:t>
      </w:r>
      <w:r>
        <w:rPr>
          <w:rFonts w:ascii="Times New Roman" w:hAnsi="Times New Roman" w:cs="Times New Roman"/>
          <w:sz w:val="24"/>
          <w:szCs w:val="24"/>
          <w:cs/>
          <w:lang w:bidi="my-MM"/>
        </w:rPr>
        <w:t xml:space="preserve"> 47 citizen</w:t>
      </w:r>
      <w:r w:rsidR="00995E7E" w:rsidRPr="0086271F">
        <w:rPr>
          <w:rFonts w:ascii="Times New Roman" w:hAnsi="Times New Roman" w:cs="Times New Roman"/>
          <w:sz w:val="24"/>
          <w:szCs w:val="24"/>
          <w:cs/>
          <w:lang w:bidi="my-MM"/>
        </w:rPr>
        <w:t xml:space="preserve"> </w:t>
      </w:r>
      <w:r w:rsidR="00760CD4">
        <w:rPr>
          <w:rFonts w:ascii="Times New Roman" w:hAnsi="Times New Roman" w:cs="Times New Roman"/>
          <w:sz w:val="24"/>
          <w:szCs w:val="24"/>
          <w:cs/>
          <w:lang w:bidi="my-MM"/>
        </w:rPr>
        <w:t xml:space="preserve">cards holders and </w:t>
      </w:r>
      <w:r w:rsidR="000D21D8" w:rsidRPr="00FA3FA7">
        <w:rPr>
          <w:rFonts w:ascii="Times New Roman" w:hAnsi="Times New Roman" w:cs="Times New Roman"/>
          <w:sz w:val="24"/>
          <w:szCs w:val="24"/>
          <w:cs/>
          <w:lang w:bidi="my-MM"/>
        </w:rPr>
        <w:t xml:space="preserve">46 </w:t>
      </w:r>
      <w:r w:rsidR="000D21D8">
        <w:rPr>
          <w:rFonts w:ascii="Times New Roman" w:hAnsi="Times New Roman" w:cs="Times New Roman"/>
          <w:sz w:val="24"/>
          <w:szCs w:val="24"/>
          <w:lang w:bidi="my-MM"/>
        </w:rPr>
        <w:t>were</w:t>
      </w:r>
      <w:r w:rsidR="00760CD4">
        <w:rPr>
          <w:rFonts w:ascii="Times New Roman" w:hAnsi="Times New Roman" w:cs="Times New Roman"/>
          <w:sz w:val="24"/>
          <w:szCs w:val="24"/>
          <w:lang w:bidi="my-MM"/>
        </w:rPr>
        <w:t xml:space="preserve"> </w:t>
      </w:r>
      <w:r w:rsidR="000D21D8">
        <w:rPr>
          <w:rFonts w:ascii="Times New Roman" w:hAnsi="Times New Roman" w:cs="Times New Roman"/>
          <w:sz w:val="24"/>
          <w:szCs w:val="24"/>
          <w:lang w:bidi="my-MM"/>
        </w:rPr>
        <w:t xml:space="preserve">added </w:t>
      </w:r>
      <w:r w:rsidR="000D21D8" w:rsidRPr="0086271F">
        <w:rPr>
          <w:rFonts w:ascii="Times New Roman" w:hAnsi="Times New Roman" w:cs="Times New Roman" w:hint="cs"/>
          <w:sz w:val="24"/>
          <w:szCs w:val="24"/>
          <w:lang w:bidi="my-MM"/>
        </w:rPr>
        <w:t>in</w:t>
      </w:r>
      <w:r w:rsidR="00995E7E" w:rsidRPr="0086271F">
        <w:rPr>
          <w:rFonts w:ascii="Times New Roman" w:hAnsi="Times New Roman" w:cs="Times New Roman"/>
          <w:sz w:val="24"/>
          <w:szCs w:val="24"/>
          <w:cs/>
          <w:lang w:bidi="my-MM"/>
        </w:rPr>
        <w:t xml:space="preserve"> the sixth report (September</w:t>
      </w:r>
      <w:r w:rsidR="0086271F" w:rsidRPr="0086271F">
        <w:rPr>
          <w:rFonts w:ascii="Times New Roman" w:hAnsi="Times New Roman" w:cs="Times New Roman"/>
          <w:sz w:val="24"/>
          <w:szCs w:val="24"/>
          <w:cs/>
          <w:lang w:bidi="my-MM"/>
        </w:rPr>
        <w:t xml:space="preserve"> to </w:t>
      </w:r>
      <w:r w:rsidR="00E412E3">
        <w:rPr>
          <w:rFonts w:ascii="Times New Roman" w:hAnsi="Times New Roman" w:cs="Times New Roman"/>
          <w:sz w:val="24"/>
          <w:szCs w:val="24"/>
          <w:cs/>
          <w:lang w:bidi="my-MM"/>
        </w:rPr>
        <w:t>December</w:t>
      </w:r>
      <w:r w:rsidR="000D21D8">
        <w:rPr>
          <w:rFonts w:ascii="Times New Roman" w:hAnsi="Times New Roman" w:cs="Times New Roman"/>
          <w:sz w:val="24"/>
          <w:szCs w:val="24"/>
          <w:lang w:bidi="my-MM"/>
        </w:rPr>
        <w:t xml:space="preserve"> </w:t>
      </w:r>
      <w:r w:rsidR="00E412E3">
        <w:rPr>
          <w:rFonts w:ascii="Times New Roman" w:hAnsi="Times New Roman" w:cs="Times New Roman"/>
          <w:sz w:val="24"/>
          <w:szCs w:val="24"/>
          <w:cs/>
          <w:lang w:bidi="my-MM"/>
        </w:rPr>
        <w:t>2019</w:t>
      </w:r>
      <w:r w:rsidR="00E412E3" w:rsidRPr="00E412E3">
        <w:rPr>
          <w:rFonts w:ascii="Times New Roman" w:hAnsi="Times New Roman" w:cs="Times New Roman"/>
          <w:sz w:val="24"/>
          <w:szCs w:val="24"/>
          <w:cs/>
          <w:lang w:bidi="my-MM"/>
        </w:rPr>
        <w:t>). Th</w:t>
      </w:r>
      <w:r w:rsidR="00995E7E" w:rsidRPr="00E412E3">
        <w:rPr>
          <w:rFonts w:ascii="Times New Roman" w:hAnsi="Times New Roman" w:cs="Times New Roman"/>
          <w:sz w:val="24"/>
          <w:szCs w:val="24"/>
          <w:cs/>
          <w:lang w:bidi="my-MM"/>
        </w:rPr>
        <w:t>e</w:t>
      </w:r>
      <w:r w:rsidR="00995E7E" w:rsidRPr="0086271F">
        <w:rPr>
          <w:rFonts w:ascii="Times New Roman" w:hAnsi="Times New Roman" w:cs="Times New Roman"/>
          <w:sz w:val="24"/>
          <w:szCs w:val="24"/>
          <w:cs/>
          <w:lang w:bidi="my-MM"/>
        </w:rPr>
        <w:t xml:space="preserve"> seventh Report (January</w:t>
      </w:r>
      <w:r w:rsidR="0086271F" w:rsidRPr="0086271F">
        <w:rPr>
          <w:rFonts w:ascii="Times New Roman" w:hAnsi="Times New Roman" w:cs="Times New Roman"/>
          <w:sz w:val="24"/>
          <w:szCs w:val="24"/>
          <w:cs/>
          <w:lang w:bidi="my-MM"/>
        </w:rPr>
        <w:t xml:space="preserve"> </w:t>
      </w:r>
      <w:r w:rsidR="000D21D8">
        <w:rPr>
          <w:rFonts w:ascii="Times New Roman" w:hAnsi="Times New Roman" w:cs="Times New Roman" w:hint="cs"/>
          <w:sz w:val="24"/>
          <w:szCs w:val="24"/>
          <w:cs/>
          <w:lang w:bidi="my-MM"/>
        </w:rPr>
        <w:t>–</w:t>
      </w:r>
      <w:r w:rsidR="000D21D8">
        <w:rPr>
          <w:rFonts w:ascii="Times New Roman" w:hAnsi="Times New Roman" w:cs="Times New Roman"/>
          <w:sz w:val="24"/>
          <w:szCs w:val="24"/>
          <w:lang w:bidi="my-MM"/>
        </w:rPr>
        <w:t xml:space="preserve"> </w:t>
      </w:r>
      <w:r w:rsidR="00995E7E" w:rsidRPr="0086271F">
        <w:rPr>
          <w:rFonts w:ascii="Times New Roman" w:hAnsi="Times New Roman" w:cs="Times New Roman"/>
          <w:sz w:val="24"/>
          <w:szCs w:val="24"/>
          <w:cs/>
          <w:lang w:bidi="my-MM"/>
        </w:rPr>
        <w:t>April</w:t>
      </w:r>
      <w:r w:rsidR="000D21D8">
        <w:rPr>
          <w:rFonts w:ascii="Times New Roman" w:hAnsi="Times New Roman" w:cs="Times New Roman"/>
          <w:sz w:val="24"/>
          <w:szCs w:val="24"/>
          <w:lang w:bidi="my-MM"/>
        </w:rPr>
        <w:t xml:space="preserve"> </w:t>
      </w:r>
      <w:r w:rsidR="00995E7E" w:rsidRPr="0086271F">
        <w:rPr>
          <w:rFonts w:ascii="Times New Roman" w:hAnsi="Times New Roman" w:cs="Times New Roman"/>
          <w:sz w:val="24"/>
          <w:szCs w:val="24"/>
          <w:cs/>
          <w:lang w:bidi="my-MM"/>
        </w:rPr>
        <w:t>2020)</w:t>
      </w:r>
      <w:r w:rsidR="00995E7E" w:rsidRPr="00333000">
        <w:rPr>
          <w:rFonts w:ascii="Times New Roman" w:hAnsi="Times New Roman" w:cs="Times New Roman"/>
          <w:sz w:val="24"/>
          <w:szCs w:val="24"/>
          <w:cs/>
          <w:lang w:bidi="my-MM"/>
        </w:rPr>
        <w:t xml:space="preserve"> </w:t>
      </w:r>
      <w:r w:rsidR="00995E7E" w:rsidRPr="00333000">
        <w:rPr>
          <w:rFonts w:ascii="Times New Roman" w:hAnsi="Times New Roman" w:cs="Times New Roman"/>
          <w:sz w:val="24"/>
          <w:szCs w:val="24"/>
          <w:cs/>
          <w:lang w:bidi="my-MM"/>
        </w:rPr>
        <w:lastRenderedPageBreak/>
        <w:t>cited 36 citizen cards holders</w:t>
      </w:r>
      <w:r w:rsidR="00995E7E">
        <w:rPr>
          <w:rFonts w:ascii="Times New Roman" w:hAnsi="Times New Roman" w:hint="cs"/>
          <w:sz w:val="24"/>
          <w:szCs w:val="24"/>
          <w:cs/>
          <w:lang w:bidi="my-MM"/>
        </w:rPr>
        <w:t>.</w:t>
      </w:r>
      <w:r w:rsidR="00995E7E" w:rsidRPr="00995E7E">
        <w:rPr>
          <w:rFonts w:ascii="Times New Roman" w:hAnsi="Times New Roman" w:cs="Times New Roman"/>
          <w:sz w:val="24"/>
          <w:szCs w:val="24"/>
          <w:lang w:bidi="my-MM"/>
        </w:rPr>
        <w:t xml:space="preserve"> </w:t>
      </w:r>
      <w:r w:rsidR="00995E7E" w:rsidRPr="002A470B">
        <w:rPr>
          <w:rFonts w:ascii="Times New Roman" w:hAnsi="Times New Roman" w:cs="Times New Roman"/>
          <w:sz w:val="24"/>
          <w:szCs w:val="24"/>
          <w:lang w:bidi="my-MM"/>
        </w:rPr>
        <w:t>The</w:t>
      </w:r>
      <w:r w:rsidR="00760CD4">
        <w:rPr>
          <w:rFonts w:ascii="Times New Roman" w:hAnsi="Times New Roman" w:cs="Times New Roman"/>
          <w:sz w:val="24"/>
          <w:szCs w:val="24"/>
          <w:lang w:bidi="my-MM"/>
        </w:rPr>
        <w:t xml:space="preserve"> total</w:t>
      </w:r>
      <w:r w:rsidR="00995E7E" w:rsidRPr="002A470B">
        <w:rPr>
          <w:rFonts w:ascii="Times New Roman" w:hAnsi="Times New Roman" w:cs="Times New Roman"/>
          <w:sz w:val="24"/>
          <w:szCs w:val="24"/>
          <w:lang w:bidi="my-MM"/>
        </w:rPr>
        <w:t xml:space="preserve"> number of </w:t>
      </w:r>
      <w:r w:rsidR="00760CD4">
        <w:rPr>
          <w:rFonts w:ascii="Times New Roman" w:hAnsi="Times New Roman" w:cs="Times New Roman"/>
          <w:sz w:val="24"/>
          <w:szCs w:val="24"/>
          <w:lang w:bidi="my-MM"/>
        </w:rPr>
        <w:t xml:space="preserve">citizen </w:t>
      </w:r>
      <w:r w:rsidR="00995E7E" w:rsidRPr="002A470B">
        <w:rPr>
          <w:rFonts w:ascii="Times New Roman" w:hAnsi="Times New Roman" w:cs="Times New Roman"/>
          <w:sz w:val="24"/>
          <w:szCs w:val="24"/>
          <w:lang w:bidi="my-MM"/>
        </w:rPr>
        <w:t>card holders indicated above</w:t>
      </w:r>
      <w:r w:rsidR="00995E7E">
        <w:rPr>
          <w:rFonts w:ascii="Times New Roman" w:hAnsi="Times New Roman" w:cs="Times New Roman"/>
          <w:sz w:val="24"/>
          <w:szCs w:val="24"/>
          <w:lang w:bidi="my-MM"/>
        </w:rPr>
        <w:t xml:space="preserve"> are mentioned only in</w:t>
      </w:r>
      <w:r w:rsidR="00995E7E">
        <w:rPr>
          <w:rFonts w:ascii="Times New Roman" w:hAnsi="Times New Roman" w:hint="cs"/>
          <w:sz w:val="24"/>
          <w:szCs w:val="24"/>
          <w:cs/>
          <w:lang w:bidi="my-MM"/>
        </w:rPr>
        <w:t xml:space="preserve"> </w:t>
      </w:r>
      <w:r w:rsidR="00760CD4">
        <w:rPr>
          <w:rFonts w:ascii="Times New Roman" w:hAnsi="Times New Roman" w:cs="Times New Roman"/>
          <w:sz w:val="24"/>
          <w:szCs w:val="24"/>
          <w:lang w:bidi="my-MM"/>
        </w:rPr>
        <w:t>the c</w:t>
      </w:r>
      <w:r w:rsidR="00995E7E" w:rsidRPr="002A470B">
        <w:rPr>
          <w:rFonts w:ascii="Times New Roman" w:hAnsi="Times New Roman" w:cs="Times New Roman"/>
          <w:sz w:val="24"/>
          <w:szCs w:val="24"/>
          <w:lang w:bidi="my-MM"/>
        </w:rPr>
        <w:t>itizenship sections</w:t>
      </w:r>
      <w:r w:rsidR="00760CD4">
        <w:rPr>
          <w:rFonts w:ascii="Times New Roman" w:hAnsi="Times New Roman" w:cs="Times New Roman"/>
          <w:sz w:val="24"/>
          <w:szCs w:val="24"/>
          <w:lang w:bidi="my-MM"/>
        </w:rPr>
        <w:t xml:space="preserve"> of these</w:t>
      </w:r>
      <w:r w:rsidR="00995E7E" w:rsidRPr="00995E7E">
        <w:rPr>
          <w:rFonts w:ascii="Times New Roman" w:hAnsi="Times New Roman" w:cs="Times New Roman"/>
          <w:sz w:val="24"/>
          <w:szCs w:val="24"/>
          <w:lang w:bidi="my-MM"/>
        </w:rPr>
        <w:t xml:space="preserve"> </w:t>
      </w:r>
      <w:r w:rsidR="00760CD4">
        <w:rPr>
          <w:rFonts w:ascii="Times New Roman" w:hAnsi="Times New Roman" w:cs="Times New Roman"/>
          <w:sz w:val="24"/>
          <w:szCs w:val="24"/>
          <w:cs/>
          <w:lang w:bidi="my-MM"/>
        </w:rPr>
        <w:t>seven</w:t>
      </w:r>
      <w:r w:rsidR="00995E7E" w:rsidRPr="002A470B">
        <w:rPr>
          <w:rFonts w:ascii="Times New Roman" w:hAnsi="Times New Roman" w:cs="Times New Roman"/>
          <w:sz w:val="24"/>
          <w:szCs w:val="24"/>
          <w:lang w:bidi="my-MM"/>
        </w:rPr>
        <w:t xml:space="preserve"> reports</w:t>
      </w:r>
      <w:r w:rsidR="00E412E3" w:rsidRPr="00E412E3">
        <w:rPr>
          <w:rFonts w:ascii="Times New Roman" w:hAnsi="Times New Roman" w:cs="Times New Roman"/>
          <w:sz w:val="24"/>
          <w:szCs w:val="24"/>
          <w:cs/>
          <w:lang w:bidi="my-MM"/>
        </w:rPr>
        <w:t>. T</w:t>
      </w:r>
      <w:r w:rsidR="00E412E3" w:rsidRPr="002A470B">
        <w:rPr>
          <w:rFonts w:ascii="Times New Roman" w:hAnsi="Times New Roman" w:cs="Times New Roman"/>
          <w:sz w:val="24"/>
          <w:szCs w:val="24"/>
          <w:lang w:bidi="my-MM"/>
        </w:rPr>
        <w:t>he</w:t>
      </w:r>
      <w:r w:rsidR="00D76995" w:rsidRPr="002A470B">
        <w:rPr>
          <w:rFonts w:ascii="Times New Roman" w:hAnsi="Times New Roman" w:cs="Times New Roman"/>
          <w:sz w:val="24"/>
          <w:szCs w:val="24"/>
          <w:lang w:bidi="my-MM"/>
        </w:rPr>
        <w:t xml:space="preserve"> numbers of</w:t>
      </w:r>
      <w:r w:rsidR="00760CD4">
        <w:rPr>
          <w:rFonts w:ascii="Times New Roman" w:hAnsi="Times New Roman" w:cs="Times New Roman"/>
          <w:sz w:val="24"/>
          <w:szCs w:val="24"/>
          <w:lang w:bidi="my-MM"/>
        </w:rPr>
        <w:t xml:space="preserve"> other</w:t>
      </w:r>
      <w:r w:rsidR="00D76995" w:rsidRPr="002A470B">
        <w:rPr>
          <w:rFonts w:ascii="Times New Roman" w:hAnsi="Times New Roman" w:cs="Times New Roman"/>
          <w:sz w:val="24"/>
          <w:szCs w:val="24"/>
          <w:lang w:bidi="my-MM"/>
        </w:rPr>
        <w:t xml:space="preserve"> </w:t>
      </w:r>
      <w:r w:rsidR="00760CD4">
        <w:rPr>
          <w:rFonts w:ascii="Times New Roman" w:hAnsi="Times New Roman" w:cs="Times New Roman"/>
          <w:sz w:val="24"/>
          <w:szCs w:val="24"/>
          <w:lang w:bidi="my-MM"/>
        </w:rPr>
        <w:t xml:space="preserve">categories </w:t>
      </w:r>
      <w:r w:rsidR="00D76995" w:rsidRPr="002A470B">
        <w:rPr>
          <w:rFonts w:ascii="Times New Roman" w:hAnsi="Times New Roman" w:cs="Times New Roman"/>
          <w:sz w:val="24"/>
          <w:szCs w:val="24"/>
          <w:lang w:bidi="my-MM"/>
        </w:rPr>
        <w:t xml:space="preserve">card holders are shown </w:t>
      </w:r>
      <w:r w:rsidR="004B2EB0" w:rsidRPr="002A470B">
        <w:rPr>
          <w:rFonts w:ascii="Times New Roman" w:hAnsi="Times New Roman" w:cs="Times New Roman"/>
          <w:sz w:val="24"/>
          <w:szCs w:val="24"/>
          <w:lang w:bidi="my-MM"/>
        </w:rPr>
        <w:t>in the table below</w:t>
      </w:r>
      <w:r w:rsidR="00D76995" w:rsidRPr="002A470B">
        <w:rPr>
          <w:rFonts w:ascii="Times New Roman" w:hAnsi="Times New Roman" w:cs="Times New Roman"/>
          <w:sz w:val="24"/>
          <w:szCs w:val="24"/>
          <w:lang w:bidi="my-MM"/>
        </w:rPr>
        <w:t>. The Kaman</w:t>
      </w:r>
      <w:r w:rsidR="00760CD4">
        <w:rPr>
          <w:rFonts w:ascii="Times New Roman" w:hAnsi="Times New Roman" w:cs="Times New Roman"/>
          <w:sz w:val="24"/>
          <w:szCs w:val="24"/>
          <w:lang w:bidi="my-MM"/>
        </w:rPr>
        <w:t xml:space="preserve"> people are also included in these reports and it is </w:t>
      </w:r>
      <w:r w:rsidR="00D76995" w:rsidRPr="002A470B">
        <w:rPr>
          <w:rFonts w:ascii="Times New Roman" w:hAnsi="Times New Roman" w:cs="Times New Roman"/>
          <w:sz w:val="24"/>
          <w:szCs w:val="24"/>
          <w:lang w:bidi="my-MM"/>
        </w:rPr>
        <w:t>mentioned that 5</w:t>
      </w:r>
      <w:r w:rsidR="00735BF5">
        <w:rPr>
          <w:rFonts w:ascii="Times New Roman" w:hAnsi="Times New Roman" w:cs="Times New Roman"/>
          <w:sz w:val="24"/>
          <w:szCs w:val="24"/>
          <w:lang w:bidi="my-MM"/>
        </w:rPr>
        <w:t>,</w:t>
      </w:r>
      <w:r w:rsidR="00D76995" w:rsidRPr="002A470B">
        <w:rPr>
          <w:rFonts w:ascii="Times New Roman" w:hAnsi="Times New Roman" w:cs="Times New Roman"/>
          <w:sz w:val="24"/>
          <w:szCs w:val="24"/>
          <w:lang w:bidi="my-MM"/>
        </w:rPr>
        <w:t>537 c</w:t>
      </w:r>
      <w:r w:rsidR="00285A5B" w:rsidRPr="002A470B">
        <w:rPr>
          <w:rFonts w:ascii="Times New Roman" w:hAnsi="Times New Roman" w:cs="Times New Roman"/>
          <w:sz w:val="24"/>
          <w:szCs w:val="24"/>
          <w:lang w:bidi="my-MM"/>
        </w:rPr>
        <w:t>itizen card holders</w:t>
      </w:r>
      <w:r w:rsidR="00EF71D9" w:rsidRPr="002A470B">
        <w:rPr>
          <w:rFonts w:ascii="Times New Roman" w:hAnsi="Times New Roman" w:cs="Times New Roman"/>
          <w:sz w:val="24"/>
          <w:szCs w:val="24"/>
          <w:lang w:bidi="my-MM"/>
        </w:rPr>
        <w:t xml:space="preserve"> are</w:t>
      </w:r>
      <w:r w:rsidR="00285A5B" w:rsidRPr="002A470B">
        <w:rPr>
          <w:rFonts w:ascii="Times New Roman" w:hAnsi="Times New Roman" w:cs="Times New Roman"/>
          <w:sz w:val="24"/>
          <w:szCs w:val="24"/>
          <w:lang w:bidi="my-MM"/>
        </w:rPr>
        <w:t xml:space="preserve"> of</w:t>
      </w:r>
      <w:r w:rsidR="00EF71D9" w:rsidRPr="002A470B">
        <w:rPr>
          <w:rFonts w:ascii="Times New Roman" w:hAnsi="Times New Roman" w:cs="Times New Roman"/>
          <w:sz w:val="24"/>
          <w:szCs w:val="24"/>
          <w:lang w:bidi="my-MM"/>
        </w:rPr>
        <w:t xml:space="preserve"> </w:t>
      </w:r>
      <w:r w:rsidR="00285A5B" w:rsidRPr="002A470B">
        <w:rPr>
          <w:rFonts w:ascii="Times New Roman" w:hAnsi="Times New Roman" w:cs="Times New Roman"/>
          <w:sz w:val="24"/>
          <w:szCs w:val="24"/>
          <w:lang w:bidi="my-MM"/>
        </w:rPr>
        <w:t>Kaman</w:t>
      </w:r>
      <w:r w:rsidR="00EF71D9" w:rsidRPr="002A470B">
        <w:rPr>
          <w:rFonts w:ascii="Times New Roman" w:hAnsi="Times New Roman" w:cs="Times New Roman"/>
          <w:sz w:val="24"/>
          <w:szCs w:val="24"/>
          <w:lang w:bidi="my-MM"/>
        </w:rPr>
        <w:t xml:space="preserve"> ethnicity</w:t>
      </w:r>
      <w:r w:rsidR="00285A5B" w:rsidRPr="002A470B">
        <w:rPr>
          <w:rFonts w:ascii="Times New Roman" w:hAnsi="Times New Roman" w:cs="Times New Roman"/>
          <w:sz w:val="24"/>
          <w:szCs w:val="24"/>
          <w:lang w:bidi="my-MM"/>
        </w:rPr>
        <w:t>. (See T</w:t>
      </w:r>
      <w:r w:rsidR="00D76995" w:rsidRPr="002A470B">
        <w:rPr>
          <w:rFonts w:ascii="Times New Roman" w:hAnsi="Times New Roman" w:cs="Times New Roman"/>
          <w:sz w:val="24"/>
          <w:szCs w:val="24"/>
          <w:lang w:bidi="my-MM"/>
        </w:rPr>
        <w:t>able-1)</w:t>
      </w:r>
    </w:p>
    <w:p w14:paraId="72A2B88C" w14:textId="24ABCD6A" w:rsidR="00285A5B" w:rsidRPr="002A470B" w:rsidRDefault="00760CD4" w:rsidP="002A470B">
      <w:pPr>
        <w:spacing w:after="240" w:line="240" w:lineRule="auto"/>
        <w:jc w:val="both"/>
        <w:rPr>
          <w:rFonts w:ascii="Times New Roman" w:hAnsi="Times New Roman" w:cs="Times New Roman"/>
          <w:sz w:val="24"/>
          <w:szCs w:val="24"/>
          <w:lang w:bidi="my-MM"/>
        </w:rPr>
      </w:pPr>
      <w:r>
        <w:rPr>
          <w:rFonts w:ascii="Times New Roman" w:hAnsi="Times New Roman" w:cs="Times New Roman"/>
          <w:sz w:val="24"/>
          <w:szCs w:val="24"/>
          <w:lang w:bidi="my-MM"/>
        </w:rPr>
        <w:t>Table-1 List of Citizenship, Biometric D</w:t>
      </w:r>
      <w:r w:rsidR="00285A5B" w:rsidRPr="002A470B">
        <w:rPr>
          <w:rFonts w:ascii="Times New Roman" w:hAnsi="Times New Roman" w:cs="Times New Roman"/>
          <w:sz w:val="24"/>
          <w:szCs w:val="24"/>
          <w:lang w:bidi="my-MM"/>
        </w:rPr>
        <w:t>ata and NVC by Government Reports</w:t>
      </w:r>
    </w:p>
    <w:tbl>
      <w:tblPr>
        <w:tblStyle w:val="TableGrid"/>
        <w:tblW w:w="10165" w:type="dxa"/>
        <w:tblLayout w:type="fixed"/>
        <w:tblLook w:val="04A0" w:firstRow="1" w:lastRow="0" w:firstColumn="1" w:lastColumn="0" w:noHBand="0" w:noVBand="1"/>
      </w:tblPr>
      <w:tblGrid>
        <w:gridCol w:w="1915"/>
        <w:gridCol w:w="1140"/>
        <w:gridCol w:w="1260"/>
        <w:gridCol w:w="1170"/>
        <w:gridCol w:w="1080"/>
        <w:gridCol w:w="900"/>
        <w:gridCol w:w="900"/>
        <w:gridCol w:w="900"/>
        <w:gridCol w:w="900"/>
      </w:tblGrid>
      <w:tr w:rsidR="00995E7E" w14:paraId="19B63D4A" w14:textId="77777777" w:rsidTr="00333000">
        <w:tc>
          <w:tcPr>
            <w:tcW w:w="1915" w:type="dxa"/>
          </w:tcPr>
          <w:p w14:paraId="659A8EEC" w14:textId="77777777" w:rsidR="00995E7E" w:rsidRDefault="00995E7E" w:rsidP="00333000">
            <w:pPr>
              <w:jc w:val="both"/>
              <w:rPr>
                <w:rFonts w:cstheme="minorHAnsi"/>
                <w:sz w:val="24"/>
                <w:szCs w:val="24"/>
                <w:lang w:bidi="my-MM"/>
              </w:rPr>
            </w:pPr>
            <w:r>
              <w:rPr>
                <w:rFonts w:cstheme="minorHAnsi"/>
                <w:sz w:val="24"/>
                <w:szCs w:val="24"/>
                <w:lang w:bidi="my-MM"/>
              </w:rPr>
              <w:t>Citizenship</w:t>
            </w:r>
          </w:p>
          <w:p w14:paraId="7569EBB1" w14:textId="77777777" w:rsidR="00995E7E" w:rsidRDefault="00995E7E" w:rsidP="00333000">
            <w:pPr>
              <w:jc w:val="both"/>
              <w:rPr>
                <w:rFonts w:cstheme="minorHAnsi"/>
                <w:sz w:val="24"/>
                <w:szCs w:val="24"/>
                <w:lang w:bidi="my-MM"/>
              </w:rPr>
            </w:pPr>
            <w:r>
              <w:rPr>
                <w:rFonts w:cstheme="minorHAnsi"/>
                <w:sz w:val="24"/>
                <w:szCs w:val="24"/>
                <w:lang w:bidi="my-MM"/>
              </w:rPr>
              <w:t>Verification process</w:t>
            </w:r>
          </w:p>
        </w:tc>
        <w:tc>
          <w:tcPr>
            <w:tcW w:w="1140" w:type="dxa"/>
          </w:tcPr>
          <w:p w14:paraId="7B83DE15" w14:textId="77777777" w:rsidR="00995E7E" w:rsidRDefault="00995E7E" w:rsidP="00333000">
            <w:pPr>
              <w:jc w:val="both"/>
              <w:rPr>
                <w:rFonts w:cstheme="minorHAnsi"/>
                <w:sz w:val="24"/>
                <w:szCs w:val="24"/>
                <w:lang w:bidi="my-MM"/>
              </w:rPr>
            </w:pPr>
            <w:r>
              <w:rPr>
                <w:rFonts w:cstheme="minorHAnsi"/>
                <w:sz w:val="24"/>
                <w:szCs w:val="24"/>
                <w:lang w:bidi="my-MM"/>
              </w:rPr>
              <w:t>First Report</w:t>
            </w:r>
          </w:p>
          <w:p w14:paraId="0CEBC458" w14:textId="77777777" w:rsidR="00995E7E" w:rsidRDefault="00995E7E" w:rsidP="00333000">
            <w:pPr>
              <w:jc w:val="both"/>
              <w:rPr>
                <w:rFonts w:cstheme="minorHAnsi"/>
                <w:sz w:val="24"/>
                <w:szCs w:val="24"/>
                <w:lang w:bidi="my-MM"/>
              </w:rPr>
            </w:pPr>
            <w:r>
              <w:rPr>
                <w:rFonts w:cstheme="minorHAnsi"/>
                <w:sz w:val="24"/>
                <w:szCs w:val="24"/>
                <w:lang w:bidi="my-MM"/>
              </w:rPr>
              <w:t>(April-December,2017)</w:t>
            </w:r>
          </w:p>
        </w:tc>
        <w:tc>
          <w:tcPr>
            <w:tcW w:w="1260" w:type="dxa"/>
          </w:tcPr>
          <w:p w14:paraId="4BD8090F" w14:textId="77777777" w:rsidR="00995E7E" w:rsidRDefault="00995E7E" w:rsidP="00333000">
            <w:pPr>
              <w:jc w:val="both"/>
              <w:rPr>
                <w:rFonts w:cstheme="minorHAnsi"/>
                <w:sz w:val="24"/>
                <w:szCs w:val="24"/>
                <w:lang w:bidi="my-MM"/>
              </w:rPr>
            </w:pPr>
            <w:r>
              <w:rPr>
                <w:rFonts w:cstheme="minorHAnsi"/>
                <w:sz w:val="24"/>
                <w:szCs w:val="24"/>
                <w:lang w:bidi="my-MM"/>
              </w:rPr>
              <w:t>Second Report</w:t>
            </w:r>
          </w:p>
          <w:p w14:paraId="39E05AEB" w14:textId="6CB88E37" w:rsidR="00995E7E" w:rsidRDefault="00995E7E" w:rsidP="00333000">
            <w:pPr>
              <w:jc w:val="both"/>
              <w:rPr>
                <w:rFonts w:cstheme="minorHAnsi"/>
                <w:sz w:val="24"/>
                <w:szCs w:val="24"/>
                <w:lang w:bidi="my-MM"/>
              </w:rPr>
            </w:pPr>
            <w:r>
              <w:rPr>
                <w:rFonts w:cstheme="minorHAnsi"/>
                <w:sz w:val="24"/>
                <w:szCs w:val="24"/>
                <w:lang w:bidi="my-MM"/>
              </w:rPr>
              <w:t>(January- April</w:t>
            </w:r>
            <w:r w:rsidR="00760CD4">
              <w:rPr>
                <w:rFonts w:cstheme="minorHAnsi"/>
                <w:sz w:val="24"/>
                <w:szCs w:val="24"/>
                <w:lang w:bidi="my-MM"/>
              </w:rPr>
              <w:t>,</w:t>
            </w:r>
            <w:r>
              <w:rPr>
                <w:rFonts w:cstheme="minorHAnsi"/>
                <w:sz w:val="24"/>
                <w:szCs w:val="24"/>
                <w:lang w:bidi="my-MM"/>
              </w:rPr>
              <w:t xml:space="preserve"> 2018)</w:t>
            </w:r>
          </w:p>
        </w:tc>
        <w:tc>
          <w:tcPr>
            <w:tcW w:w="1170" w:type="dxa"/>
          </w:tcPr>
          <w:p w14:paraId="6F0CB45F" w14:textId="77777777" w:rsidR="00995E7E" w:rsidRDefault="00995E7E" w:rsidP="00333000">
            <w:pPr>
              <w:jc w:val="both"/>
              <w:rPr>
                <w:rFonts w:cstheme="minorHAnsi"/>
                <w:sz w:val="24"/>
                <w:szCs w:val="24"/>
                <w:lang w:bidi="my-MM"/>
              </w:rPr>
            </w:pPr>
            <w:r>
              <w:rPr>
                <w:rFonts w:cstheme="minorHAnsi"/>
                <w:sz w:val="24"/>
                <w:szCs w:val="24"/>
                <w:lang w:bidi="my-MM"/>
              </w:rPr>
              <w:t>Third Report</w:t>
            </w:r>
          </w:p>
          <w:p w14:paraId="557099E5" w14:textId="7F34B8D5" w:rsidR="00995E7E" w:rsidRDefault="00995E7E" w:rsidP="00333000">
            <w:pPr>
              <w:jc w:val="both"/>
              <w:rPr>
                <w:rFonts w:cstheme="minorHAnsi"/>
                <w:sz w:val="24"/>
                <w:szCs w:val="24"/>
                <w:lang w:bidi="my-MM"/>
              </w:rPr>
            </w:pPr>
            <w:r>
              <w:rPr>
                <w:rFonts w:cstheme="minorHAnsi"/>
                <w:sz w:val="24"/>
                <w:szCs w:val="24"/>
                <w:lang w:bidi="my-MM"/>
              </w:rPr>
              <w:t>(May- August</w:t>
            </w:r>
            <w:r w:rsidR="00760CD4">
              <w:rPr>
                <w:rFonts w:cstheme="minorHAnsi"/>
                <w:sz w:val="24"/>
                <w:szCs w:val="24"/>
                <w:lang w:bidi="my-MM"/>
              </w:rPr>
              <w:t>,</w:t>
            </w:r>
            <w:r>
              <w:rPr>
                <w:rFonts w:cstheme="minorHAnsi"/>
                <w:sz w:val="24"/>
                <w:szCs w:val="24"/>
                <w:lang w:bidi="my-MM"/>
              </w:rPr>
              <w:t xml:space="preserve"> 2018)</w:t>
            </w:r>
          </w:p>
        </w:tc>
        <w:tc>
          <w:tcPr>
            <w:tcW w:w="1080" w:type="dxa"/>
          </w:tcPr>
          <w:p w14:paraId="5BCCC9EB" w14:textId="77777777" w:rsidR="00995E7E" w:rsidRPr="00995E7E" w:rsidRDefault="00995E7E" w:rsidP="00333000">
            <w:pPr>
              <w:jc w:val="both"/>
              <w:rPr>
                <w:rFonts w:ascii="Times New Roman" w:hAnsi="Times New Roman" w:cs="Times New Roman"/>
                <w:sz w:val="24"/>
                <w:szCs w:val="24"/>
                <w:lang w:bidi="my-MM"/>
              </w:rPr>
            </w:pPr>
            <w:r w:rsidRPr="00995E7E">
              <w:rPr>
                <w:rFonts w:ascii="Times New Roman" w:hAnsi="Times New Roman" w:cs="Times New Roman"/>
                <w:sz w:val="24"/>
                <w:szCs w:val="24"/>
                <w:lang w:bidi="my-MM"/>
              </w:rPr>
              <w:t>Fourth Report</w:t>
            </w:r>
          </w:p>
          <w:p w14:paraId="5A6B3381" w14:textId="1E981100" w:rsidR="00995E7E" w:rsidRDefault="00995E7E" w:rsidP="00333000">
            <w:pPr>
              <w:jc w:val="both"/>
              <w:rPr>
                <w:rFonts w:cstheme="minorHAnsi"/>
                <w:sz w:val="24"/>
                <w:szCs w:val="24"/>
                <w:lang w:bidi="my-MM"/>
              </w:rPr>
            </w:pPr>
            <w:r w:rsidRPr="00995E7E">
              <w:rPr>
                <w:rFonts w:ascii="Times New Roman" w:hAnsi="Times New Roman" w:cs="Times New Roman"/>
                <w:sz w:val="24"/>
                <w:szCs w:val="24"/>
                <w:lang w:bidi="my-MM"/>
              </w:rPr>
              <w:t>(September-December,</w:t>
            </w:r>
            <w:r w:rsidR="00735BF5">
              <w:rPr>
                <w:rFonts w:ascii="Times New Roman" w:hAnsi="Times New Roman" w:cs="Times New Roman"/>
                <w:sz w:val="24"/>
                <w:szCs w:val="24"/>
                <w:lang w:bidi="my-MM"/>
              </w:rPr>
              <w:t xml:space="preserve"> </w:t>
            </w:r>
            <w:r w:rsidRPr="00995E7E">
              <w:rPr>
                <w:rFonts w:ascii="Times New Roman" w:hAnsi="Times New Roman" w:cs="Times New Roman"/>
                <w:sz w:val="24"/>
                <w:szCs w:val="24"/>
                <w:lang w:bidi="my-MM"/>
              </w:rPr>
              <w:t>2018)</w:t>
            </w:r>
          </w:p>
        </w:tc>
        <w:tc>
          <w:tcPr>
            <w:tcW w:w="900" w:type="dxa"/>
          </w:tcPr>
          <w:p w14:paraId="5DA3D4B9" w14:textId="24A3B01A" w:rsidR="00995E7E" w:rsidRPr="00333000" w:rsidRDefault="00995E7E" w:rsidP="00333000">
            <w:pPr>
              <w:jc w:val="both"/>
              <w:rPr>
                <w:sz w:val="24"/>
                <w:szCs w:val="24"/>
                <w:lang w:bidi="my-MM"/>
              </w:rPr>
            </w:pPr>
            <w:r w:rsidRPr="00995E7E">
              <w:rPr>
                <w:rFonts w:ascii="Times New Roman" w:hAnsi="Times New Roman" w:cs="Times New Roman"/>
                <w:sz w:val="24"/>
                <w:szCs w:val="24"/>
                <w:cs/>
                <w:lang w:bidi="my-MM"/>
              </w:rPr>
              <w:t>Fifth Report(January-August,2019</w:t>
            </w:r>
            <w:r w:rsidR="00760CD4">
              <w:rPr>
                <w:rFonts w:ascii="Times New Roman" w:hAnsi="Times New Roman" w:cs="Times New Roman"/>
                <w:sz w:val="24"/>
                <w:szCs w:val="24"/>
                <w:lang w:bidi="my-MM"/>
              </w:rPr>
              <w:t>)</w:t>
            </w:r>
          </w:p>
        </w:tc>
        <w:tc>
          <w:tcPr>
            <w:tcW w:w="900" w:type="dxa"/>
          </w:tcPr>
          <w:p w14:paraId="71249685" w14:textId="4AD102A5" w:rsidR="00995E7E" w:rsidRPr="00333000" w:rsidRDefault="00995E7E" w:rsidP="00333000">
            <w:pPr>
              <w:jc w:val="both"/>
              <w:rPr>
                <w:sz w:val="24"/>
                <w:szCs w:val="24"/>
                <w:lang w:bidi="my-MM"/>
              </w:rPr>
            </w:pPr>
            <w:r w:rsidRPr="00995E7E">
              <w:rPr>
                <w:rFonts w:ascii="Times New Roman" w:hAnsi="Times New Roman" w:cs="Times New Roman"/>
                <w:sz w:val="24"/>
                <w:szCs w:val="24"/>
                <w:cs/>
                <w:lang w:bidi="my-MM"/>
              </w:rPr>
              <w:t>Sixth Report(September</w:t>
            </w:r>
            <w:r>
              <w:rPr>
                <w:rFonts w:hint="cs"/>
                <w:sz w:val="24"/>
                <w:szCs w:val="24"/>
                <w:cs/>
                <w:lang w:bidi="my-MM"/>
              </w:rPr>
              <w:t>-</w:t>
            </w:r>
            <w:r w:rsidRPr="00995E7E">
              <w:rPr>
                <w:rFonts w:ascii="Times New Roman" w:hAnsi="Times New Roman" w:cs="Times New Roman"/>
                <w:sz w:val="24"/>
                <w:szCs w:val="24"/>
                <w:cs/>
                <w:lang w:bidi="my-MM"/>
              </w:rPr>
              <w:t>December,</w:t>
            </w:r>
            <w:r w:rsidR="00735BF5">
              <w:rPr>
                <w:rFonts w:ascii="Times New Roman" w:hAnsi="Times New Roman" w:cs="Times New Roman"/>
                <w:sz w:val="24"/>
                <w:szCs w:val="24"/>
                <w:lang w:bidi="my-MM"/>
              </w:rPr>
              <w:t xml:space="preserve"> </w:t>
            </w:r>
            <w:r w:rsidRPr="00995E7E">
              <w:rPr>
                <w:rFonts w:ascii="Times New Roman" w:hAnsi="Times New Roman" w:cs="Times New Roman"/>
                <w:sz w:val="24"/>
                <w:szCs w:val="24"/>
                <w:cs/>
                <w:lang w:bidi="my-MM"/>
              </w:rPr>
              <w:t>2019</w:t>
            </w:r>
            <w:r w:rsidR="00760CD4">
              <w:rPr>
                <w:rFonts w:ascii="Times New Roman" w:hAnsi="Times New Roman" w:cs="Times New Roman"/>
                <w:sz w:val="24"/>
                <w:szCs w:val="24"/>
                <w:lang w:bidi="my-MM"/>
              </w:rPr>
              <w:t>)</w:t>
            </w:r>
          </w:p>
        </w:tc>
        <w:tc>
          <w:tcPr>
            <w:tcW w:w="900" w:type="dxa"/>
          </w:tcPr>
          <w:p w14:paraId="23AF59F0" w14:textId="4B6633A5" w:rsidR="00995E7E" w:rsidRPr="00995E7E" w:rsidRDefault="00760CD4" w:rsidP="00333000">
            <w:pPr>
              <w:jc w:val="both"/>
              <w:rPr>
                <w:rFonts w:ascii="Times New Roman" w:hAnsi="Times New Roman" w:cs="Times New Roman"/>
                <w:sz w:val="24"/>
                <w:szCs w:val="24"/>
                <w:lang w:bidi="my-MM"/>
              </w:rPr>
            </w:pPr>
            <w:r>
              <w:rPr>
                <w:rFonts w:ascii="Times New Roman" w:hAnsi="Times New Roman" w:cs="Times New Roman"/>
                <w:sz w:val="24"/>
                <w:szCs w:val="24"/>
                <w:cs/>
                <w:lang w:bidi="my-MM"/>
              </w:rPr>
              <w:t>Seventh Report (January</w:t>
            </w:r>
            <w:r>
              <w:rPr>
                <w:rFonts w:ascii="Times New Roman" w:hAnsi="Times New Roman" w:cs="Times New Roman"/>
                <w:sz w:val="24"/>
                <w:szCs w:val="24"/>
                <w:lang w:bidi="my-MM"/>
              </w:rPr>
              <w:t>-</w:t>
            </w:r>
            <w:r>
              <w:rPr>
                <w:rFonts w:ascii="Times New Roman" w:hAnsi="Times New Roman" w:cs="Times New Roman"/>
                <w:sz w:val="24"/>
                <w:szCs w:val="24"/>
                <w:cs/>
                <w:lang w:bidi="my-MM"/>
              </w:rPr>
              <w:t xml:space="preserve"> </w:t>
            </w:r>
            <w:r w:rsidR="00995E7E" w:rsidRPr="00995E7E">
              <w:rPr>
                <w:rFonts w:ascii="Times New Roman" w:hAnsi="Times New Roman" w:cs="Times New Roman"/>
                <w:sz w:val="24"/>
                <w:szCs w:val="24"/>
                <w:cs/>
                <w:lang w:bidi="my-MM"/>
              </w:rPr>
              <w:t>April,2020</w:t>
            </w:r>
            <w:r>
              <w:rPr>
                <w:rFonts w:ascii="Times New Roman" w:hAnsi="Times New Roman" w:cs="Times New Roman"/>
                <w:sz w:val="24"/>
                <w:szCs w:val="24"/>
                <w:lang w:bidi="my-MM"/>
              </w:rPr>
              <w:t>)</w:t>
            </w:r>
          </w:p>
        </w:tc>
        <w:tc>
          <w:tcPr>
            <w:tcW w:w="900" w:type="dxa"/>
          </w:tcPr>
          <w:p w14:paraId="191A1C24" w14:textId="77777777" w:rsidR="00995E7E" w:rsidRDefault="00995E7E" w:rsidP="00333000">
            <w:pPr>
              <w:jc w:val="both"/>
              <w:rPr>
                <w:rFonts w:cstheme="minorHAnsi"/>
                <w:sz w:val="24"/>
                <w:szCs w:val="24"/>
                <w:lang w:bidi="my-MM"/>
              </w:rPr>
            </w:pPr>
            <w:r>
              <w:rPr>
                <w:rFonts w:cstheme="minorHAnsi"/>
                <w:sz w:val="24"/>
                <w:szCs w:val="24"/>
                <w:lang w:bidi="my-MM"/>
              </w:rPr>
              <w:t>Total</w:t>
            </w:r>
          </w:p>
        </w:tc>
      </w:tr>
      <w:tr w:rsidR="00995E7E" w14:paraId="68685619" w14:textId="77777777" w:rsidTr="00333000">
        <w:tc>
          <w:tcPr>
            <w:tcW w:w="1915" w:type="dxa"/>
          </w:tcPr>
          <w:p w14:paraId="7F59F9CD" w14:textId="77777777" w:rsidR="00995E7E" w:rsidRDefault="00995E7E" w:rsidP="00333000">
            <w:pPr>
              <w:jc w:val="both"/>
              <w:rPr>
                <w:rFonts w:cstheme="minorHAnsi"/>
                <w:sz w:val="24"/>
                <w:szCs w:val="24"/>
                <w:lang w:bidi="my-MM"/>
              </w:rPr>
            </w:pPr>
            <w:r>
              <w:rPr>
                <w:rFonts w:cstheme="minorHAnsi"/>
                <w:sz w:val="24"/>
                <w:szCs w:val="24"/>
                <w:lang w:bidi="my-MM"/>
              </w:rPr>
              <w:t xml:space="preserve"> </w:t>
            </w:r>
          </w:p>
          <w:p w14:paraId="39D116F9" w14:textId="77777777" w:rsidR="00995E7E" w:rsidRDefault="00995E7E" w:rsidP="00333000">
            <w:pPr>
              <w:jc w:val="both"/>
              <w:rPr>
                <w:rFonts w:cstheme="minorHAnsi"/>
                <w:sz w:val="24"/>
                <w:szCs w:val="24"/>
                <w:lang w:bidi="my-MM"/>
              </w:rPr>
            </w:pPr>
            <w:r>
              <w:rPr>
                <w:rFonts w:cstheme="minorHAnsi"/>
                <w:sz w:val="24"/>
                <w:szCs w:val="24"/>
                <w:lang w:bidi="my-MM"/>
              </w:rPr>
              <w:t>1.NVC Holders</w:t>
            </w:r>
          </w:p>
        </w:tc>
        <w:tc>
          <w:tcPr>
            <w:tcW w:w="1140" w:type="dxa"/>
          </w:tcPr>
          <w:p w14:paraId="256B1EB5" w14:textId="365B6EDB" w:rsidR="00995E7E" w:rsidRDefault="00995E7E" w:rsidP="00333000">
            <w:pPr>
              <w:jc w:val="both"/>
              <w:rPr>
                <w:rFonts w:cstheme="minorHAnsi"/>
                <w:sz w:val="24"/>
                <w:szCs w:val="24"/>
                <w:lang w:bidi="my-MM"/>
              </w:rPr>
            </w:pPr>
            <w:r>
              <w:rPr>
                <w:rFonts w:cstheme="minorHAnsi"/>
                <w:sz w:val="24"/>
                <w:szCs w:val="24"/>
                <w:lang w:bidi="my-MM"/>
              </w:rPr>
              <w:t>7</w:t>
            </w:r>
            <w:r w:rsidR="00760CD4">
              <w:rPr>
                <w:rFonts w:cstheme="minorHAnsi"/>
                <w:sz w:val="24"/>
                <w:szCs w:val="24"/>
                <w:lang w:bidi="my-MM"/>
              </w:rPr>
              <w:t>,</w:t>
            </w:r>
            <w:r>
              <w:rPr>
                <w:rFonts w:cstheme="minorHAnsi"/>
                <w:sz w:val="24"/>
                <w:szCs w:val="24"/>
                <w:lang w:bidi="my-MM"/>
              </w:rPr>
              <w:t>619</w:t>
            </w:r>
          </w:p>
        </w:tc>
        <w:tc>
          <w:tcPr>
            <w:tcW w:w="1260" w:type="dxa"/>
          </w:tcPr>
          <w:p w14:paraId="1985CDD6" w14:textId="0C47B79B" w:rsidR="00995E7E" w:rsidRDefault="00995E7E" w:rsidP="00333000">
            <w:pPr>
              <w:jc w:val="both"/>
              <w:rPr>
                <w:rFonts w:cstheme="minorHAnsi"/>
                <w:sz w:val="24"/>
                <w:szCs w:val="24"/>
                <w:lang w:bidi="my-MM"/>
              </w:rPr>
            </w:pPr>
            <w:r>
              <w:rPr>
                <w:rFonts w:cstheme="minorHAnsi"/>
                <w:sz w:val="24"/>
                <w:szCs w:val="24"/>
                <w:lang w:bidi="my-MM"/>
              </w:rPr>
              <w:t>2</w:t>
            </w:r>
            <w:r w:rsidR="00760CD4">
              <w:rPr>
                <w:rFonts w:cstheme="minorHAnsi"/>
                <w:sz w:val="24"/>
                <w:szCs w:val="24"/>
                <w:lang w:bidi="my-MM"/>
              </w:rPr>
              <w:t>,</w:t>
            </w:r>
            <w:r>
              <w:rPr>
                <w:rFonts w:cstheme="minorHAnsi"/>
                <w:sz w:val="24"/>
                <w:szCs w:val="24"/>
                <w:lang w:bidi="my-MM"/>
              </w:rPr>
              <w:t>286</w:t>
            </w:r>
          </w:p>
        </w:tc>
        <w:tc>
          <w:tcPr>
            <w:tcW w:w="1170" w:type="dxa"/>
          </w:tcPr>
          <w:p w14:paraId="3D365A8B" w14:textId="77777777" w:rsidR="00995E7E" w:rsidRDefault="00995E7E" w:rsidP="00333000">
            <w:pPr>
              <w:jc w:val="both"/>
              <w:rPr>
                <w:rFonts w:cstheme="minorHAnsi"/>
                <w:sz w:val="24"/>
                <w:szCs w:val="24"/>
                <w:lang w:bidi="my-MM"/>
              </w:rPr>
            </w:pPr>
            <w:r>
              <w:rPr>
                <w:rFonts w:cstheme="minorHAnsi"/>
                <w:sz w:val="24"/>
                <w:szCs w:val="24"/>
                <w:lang w:bidi="my-MM"/>
              </w:rPr>
              <w:t>935</w:t>
            </w:r>
          </w:p>
        </w:tc>
        <w:tc>
          <w:tcPr>
            <w:tcW w:w="1080" w:type="dxa"/>
          </w:tcPr>
          <w:p w14:paraId="693C4B21" w14:textId="77777777" w:rsidR="00995E7E" w:rsidRDefault="00995E7E" w:rsidP="00333000">
            <w:pPr>
              <w:jc w:val="both"/>
              <w:rPr>
                <w:rFonts w:cstheme="minorHAnsi"/>
                <w:sz w:val="24"/>
                <w:szCs w:val="24"/>
                <w:lang w:bidi="my-MM"/>
              </w:rPr>
            </w:pPr>
            <w:r>
              <w:rPr>
                <w:rFonts w:cstheme="minorHAnsi"/>
                <w:sz w:val="24"/>
                <w:szCs w:val="24"/>
                <w:lang w:bidi="my-MM"/>
              </w:rPr>
              <w:t>889</w:t>
            </w:r>
          </w:p>
        </w:tc>
        <w:tc>
          <w:tcPr>
            <w:tcW w:w="900" w:type="dxa"/>
          </w:tcPr>
          <w:p w14:paraId="491B1983" w14:textId="694B63FC" w:rsidR="00995E7E" w:rsidRPr="00995E7E" w:rsidRDefault="00995E7E" w:rsidP="00333000">
            <w:pPr>
              <w:jc w:val="both"/>
              <w:rPr>
                <w:rFonts w:ascii="Times New Roman" w:hAnsi="Times New Roman" w:cs="Times New Roman"/>
                <w:sz w:val="24"/>
                <w:szCs w:val="24"/>
                <w:lang w:bidi="my-MM"/>
              </w:rPr>
            </w:pPr>
            <w:r w:rsidRPr="00995E7E">
              <w:rPr>
                <w:rFonts w:ascii="Times New Roman" w:hAnsi="Times New Roman" w:cs="Times New Roman"/>
                <w:sz w:val="24"/>
                <w:szCs w:val="24"/>
                <w:cs/>
                <w:lang w:bidi="my-MM"/>
              </w:rPr>
              <w:t>1</w:t>
            </w:r>
            <w:r w:rsidR="00760CD4">
              <w:rPr>
                <w:rFonts w:ascii="Times New Roman" w:hAnsi="Times New Roman" w:cs="Times New Roman"/>
                <w:sz w:val="24"/>
                <w:szCs w:val="24"/>
                <w:lang w:bidi="my-MM"/>
              </w:rPr>
              <w:t>,</w:t>
            </w:r>
            <w:r w:rsidRPr="00995E7E">
              <w:rPr>
                <w:rFonts w:ascii="Times New Roman" w:hAnsi="Times New Roman" w:cs="Times New Roman"/>
                <w:sz w:val="24"/>
                <w:szCs w:val="24"/>
                <w:cs/>
                <w:lang w:bidi="my-MM"/>
              </w:rPr>
              <w:t>467</w:t>
            </w:r>
          </w:p>
        </w:tc>
        <w:tc>
          <w:tcPr>
            <w:tcW w:w="900" w:type="dxa"/>
          </w:tcPr>
          <w:p w14:paraId="2FAE9F57" w14:textId="507D12E9" w:rsidR="00995E7E" w:rsidRPr="00995E7E" w:rsidRDefault="00995E7E" w:rsidP="00333000">
            <w:pPr>
              <w:jc w:val="both"/>
              <w:rPr>
                <w:rFonts w:ascii="Times New Roman" w:hAnsi="Times New Roman" w:cs="Times New Roman"/>
                <w:sz w:val="24"/>
                <w:szCs w:val="24"/>
                <w:lang w:bidi="my-MM"/>
              </w:rPr>
            </w:pPr>
            <w:r w:rsidRPr="00995E7E">
              <w:rPr>
                <w:rFonts w:ascii="Times New Roman" w:hAnsi="Times New Roman" w:cs="Times New Roman"/>
                <w:sz w:val="24"/>
                <w:szCs w:val="24"/>
                <w:cs/>
                <w:lang w:bidi="my-MM"/>
              </w:rPr>
              <w:t>1</w:t>
            </w:r>
            <w:r w:rsidR="00760CD4">
              <w:rPr>
                <w:rFonts w:ascii="Times New Roman" w:hAnsi="Times New Roman" w:cs="Times New Roman"/>
                <w:sz w:val="24"/>
                <w:szCs w:val="24"/>
                <w:lang w:bidi="my-MM"/>
              </w:rPr>
              <w:t>,</w:t>
            </w:r>
            <w:r w:rsidRPr="00995E7E">
              <w:rPr>
                <w:rFonts w:ascii="Times New Roman" w:hAnsi="Times New Roman" w:cs="Times New Roman"/>
                <w:sz w:val="24"/>
                <w:szCs w:val="24"/>
                <w:cs/>
                <w:lang w:bidi="my-MM"/>
              </w:rPr>
              <w:t>144</w:t>
            </w:r>
          </w:p>
        </w:tc>
        <w:tc>
          <w:tcPr>
            <w:tcW w:w="900" w:type="dxa"/>
          </w:tcPr>
          <w:p w14:paraId="5923A3E5" w14:textId="695DD9E5" w:rsidR="00995E7E" w:rsidRPr="00995E7E" w:rsidRDefault="00995E7E" w:rsidP="00333000">
            <w:pPr>
              <w:jc w:val="both"/>
              <w:rPr>
                <w:rFonts w:ascii="Times New Roman" w:hAnsi="Times New Roman" w:cs="Times New Roman"/>
                <w:sz w:val="24"/>
                <w:szCs w:val="24"/>
                <w:lang w:bidi="my-MM"/>
              </w:rPr>
            </w:pPr>
            <w:r w:rsidRPr="00995E7E">
              <w:rPr>
                <w:rFonts w:ascii="Times New Roman" w:hAnsi="Times New Roman" w:cs="Times New Roman"/>
                <w:sz w:val="24"/>
                <w:szCs w:val="24"/>
                <w:cs/>
                <w:lang w:bidi="my-MM"/>
              </w:rPr>
              <w:t>2</w:t>
            </w:r>
            <w:r w:rsidR="00760CD4">
              <w:rPr>
                <w:rFonts w:ascii="Times New Roman" w:hAnsi="Times New Roman" w:cs="Times New Roman"/>
                <w:sz w:val="24"/>
                <w:szCs w:val="24"/>
                <w:lang w:bidi="my-MM"/>
              </w:rPr>
              <w:t>,</w:t>
            </w:r>
            <w:r w:rsidRPr="00995E7E">
              <w:rPr>
                <w:rFonts w:ascii="Times New Roman" w:hAnsi="Times New Roman" w:cs="Times New Roman"/>
                <w:sz w:val="24"/>
                <w:szCs w:val="24"/>
                <w:cs/>
                <w:lang w:bidi="my-MM"/>
              </w:rPr>
              <w:t>513</w:t>
            </w:r>
          </w:p>
        </w:tc>
        <w:tc>
          <w:tcPr>
            <w:tcW w:w="900" w:type="dxa"/>
          </w:tcPr>
          <w:p w14:paraId="4753797C" w14:textId="0D03E466" w:rsidR="00995E7E" w:rsidRPr="005B458B" w:rsidRDefault="00995E7E" w:rsidP="00333000">
            <w:pPr>
              <w:jc w:val="both"/>
              <w:rPr>
                <w:rFonts w:ascii="Times New Roman" w:hAnsi="Times New Roman" w:cs="Times New Roman"/>
                <w:sz w:val="24"/>
                <w:szCs w:val="24"/>
                <w:lang w:bidi="my-MM"/>
              </w:rPr>
            </w:pPr>
            <w:r w:rsidRPr="005B458B">
              <w:rPr>
                <w:rFonts w:ascii="Times New Roman" w:hAnsi="Times New Roman" w:cs="Times New Roman"/>
                <w:sz w:val="24"/>
                <w:szCs w:val="24"/>
                <w:cs/>
                <w:lang w:bidi="my-MM"/>
              </w:rPr>
              <w:t>16</w:t>
            </w:r>
            <w:r w:rsidR="00760CD4">
              <w:rPr>
                <w:rFonts w:ascii="Times New Roman" w:hAnsi="Times New Roman" w:cs="Times New Roman"/>
                <w:sz w:val="24"/>
                <w:szCs w:val="24"/>
                <w:lang w:bidi="my-MM"/>
              </w:rPr>
              <w:t>,</w:t>
            </w:r>
            <w:r w:rsidRPr="005B458B">
              <w:rPr>
                <w:rFonts w:ascii="Times New Roman" w:hAnsi="Times New Roman" w:cs="Times New Roman"/>
                <w:sz w:val="24"/>
                <w:szCs w:val="24"/>
                <w:cs/>
                <w:lang w:bidi="my-MM"/>
              </w:rPr>
              <w:t>853</w:t>
            </w:r>
          </w:p>
        </w:tc>
      </w:tr>
      <w:tr w:rsidR="00995E7E" w14:paraId="2EE24EC5" w14:textId="77777777" w:rsidTr="00333000">
        <w:tc>
          <w:tcPr>
            <w:tcW w:w="1915" w:type="dxa"/>
          </w:tcPr>
          <w:p w14:paraId="05BBE4F0" w14:textId="169E9828" w:rsidR="00995E7E" w:rsidRDefault="0086271F" w:rsidP="00333000">
            <w:pPr>
              <w:jc w:val="both"/>
              <w:rPr>
                <w:rFonts w:cstheme="minorHAnsi"/>
                <w:sz w:val="24"/>
                <w:szCs w:val="24"/>
                <w:lang w:bidi="my-MM"/>
              </w:rPr>
            </w:pPr>
            <w:r>
              <w:rPr>
                <w:rFonts w:cstheme="minorHAnsi"/>
                <w:sz w:val="24"/>
                <w:szCs w:val="24"/>
                <w:lang w:bidi="my-MM"/>
              </w:rPr>
              <w:t>2.Citizenship Cards</w:t>
            </w:r>
            <w:r w:rsidR="00607A6E">
              <w:rPr>
                <w:rFonts w:cstheme="minorHAnsi"/>
                <w:sz w:val="24"/>
                <w:szCs w:val="24"/>
                <w:lang w:bidi="my-MM"/>
              </w:rPr>
              <w:t xml:space="preserve"> </w:t>
            </w:r>
            <w:r w:rsidR="00995E7E">
              <w:rPr>
                <w:rFonts w:cstheme="minorHAnsi"/>
                <w:sz w:val="24"/>
                <w:szCs w:val="24"/>
                <w:lang w:bidi="my-MM"/>
              </w:rPr>
              <w:t>(Age-10,</w:t>
            </w:r>
            <w:r>
              <w:rPr>
                <w:rFonts w:hint="cs"/>
                <w:sz w:val="24"/>
                <w:szCs w:val="24"/>
                <w:cs/>
                <w:lang w:bidi="my-MM"/>
              </w:rPr>
              <w:t xml:space="preserve"> </w:t>
            </w:r>
            <w:r w:rsidR="00995E7E">
              <w:rPr>
                <w:rFonts w:cstheme="minorHAnsi"/>
                <w:sz w:val="24"/>
                <w:szCs w:val="24"/>
                <w:lang w:bidi="my-MM"/>
              </w:rPr>
              <w:t>18</w:t>
            </w:r>
            <w:r>
              <w:rPr>
                <w:rFonts w:hint="cs"/>
                <w:sz w:val="24"/>
                <w:szCs w:val="24"/>
                <w:cs/>
                <w:lang w:bidi="my-MM"/>
              </w:rPr>
              <w:t xml:space="preserve"> </w:t>
            </w:r>
            <w:r w:rsidR="00995E7E">
              <w:rPr>
                <w:rFonts w:cstheme="minorHAnsi"/>
                <w:sz w:val="24"/>
                <w:szCs w:val="24"/>
                <w:lang w:bidi="my-MM"/>
              </w:rPr>
              <w:t>,45)</w:t>
            </w:r>
          </w:p>
        </w:tc>
        <w:tc>
          <w:tcPr>
            <w:tcW w:w="1140" w:type="dxa"/>
          </w:tcPr>
          <w:p w14:paraId="144A753A" w14:textId="77777777" w:rsidR="00995E7E" w:rsidRDefault="00995E7E" w:rsidP="00333000">
            <w:pPr>
              <w:jc w:val="both"/>
              <w:rPr>
                <w:rFonts w:cstheme="minorHAnsi"/>
                <w:sz w:val="24"/>
                <w:szCs w:val="24"/>
                <w:lang w:bidi="my-MM"/>
              </w:rPr>
            </w:pPr>
            <w:r>
              <w:rPr>
                <w:rFonts w:cstheme="minorHAnsi"/>
                <w:sz w:val="24"/>
                <w:szCs w:val="24"/>
                <w:lang w:bidi="my-MM"/>
              </w:rPr>
              <w:t>786</w:t>
            </w:r>
          </w:p>
        </w:tc>
        <w:tc>
          <w:tcPr>
            <w:tcW w:w="1260" w:type="dxa"/>
          </w:tcPr>
          <w:p w14:paraId="077FE1BA" w14:textId="77777777" w:rsidR="00995E7E" w:rsidRDefault="00995E7E" w:rsidP="00333000">
            <w:pPr>
              <w:jc w:val="both"/>
              <w:rPr>
                <w:rFonts w:cstheme="minorHAnsi"/>
                <w:sz w:val="24"/>
                <w:szCs w:val="24"/>
                <w:lang w:bidi="my-MM"/>
              </w:rPr>
            </w:pPr>
            <w:r>
              <w:rPr>
                <w:rFonts w:cstheme="minorHAnsi"/>
                <w:sz w:val="24"/>
                <w:szCs w:val="24"/>
                <w:lang w:bidi="my-MM"/>
              </w:rPr>
              <w:t>339</w:t>
            </w:r>
          </w:p>
        </w:tc>
        <w:tc>
          <w:tcPr>
            <w:tcW w:w="1170" w:type="dxa"/>
          </w:tcPr>
          <w:p w14:paraId="50036420" w14:textId="77777777" w:rsidR="00995E7E" w:rsidRDefault="00995E7E" w:rsidP="00333000">
            <w:pPr>
              <w:jc w:val="both"/>
              <w:rPr>
                <w:rFonts w:cstheme="minorHAnsi"/>
                <w:sz w:val="24"/>
                <w:szCs w:val="24"/>
                <w:lang w:bidi="my-MM"/>
              </w:rPr>
            </w:pPr>
            <w:r>
              <w:rPr>
                <w:rFonts w:cstheme="minorHAnsi"/>
                <w:sz w:val="24"/>
                <w:szCs w:val="24"/>
                <w:lang w:bidi="my-MM"/>
              </w:rPr>
              <w:t>130</w:t>
            </w:r>
          </w:p>
        </w:tc>
        <w:tc>
          <w:tcPr>
            <w:tcW w:w="1080" w:type="dxa"/>
          </w:tcPr>
          <w:p w14:paraId="2D250B60" w14:textId="77777777" w:rsidR="00995E7E" w:rsidRDefault="00995E7E" w:rsidP="00333000">
            <w:pPr>
              <w:jc w:val="both"/>
              <w:rPr>
                <w:rFonts w:cstheme="minorHAnsi"/>
                <w:sz w:val="24"/>
                <w:szCs w:val="24"/>
                <w:lang w:bidi="my-MM"/>
              </w:rPr>
            </w:pPr>
            <w:r>
              <w:rPr>
                <w:rFonts w:cstheme="minorHAnsi"/>
                <w:sz w:val="24"/>
                <w:szCs w:val="24"/>
                <w:lang w:bidi="my-MM"/>
              </w:rPr>
              <w:t>19</w:t>
            </w:r>
          </w:p>
        </w:tc>
        <w:tc>
          <w:tcPr>
            <w:tcW w:w="900" w:type="dxa"/>
          </w:tcPr>
          <w:p w14:paraId="01321CFF" w14:textId="77777777" w:rsidR="00995E7E" w:rsidRPr="00995E7E" w:rsidRDefault="00995E7E" w:rsidP="00333000">
            <w:pPr>
              <w:jc w:val="both"/>
              <w:rPr>
                <w:rFonts w:ascii="Times New Roman" w:hAnsi="Times New Roman" w:cs="Times New Roman"/>
                <w:sz w:val="24"/>
                <w:szCs w:val="24"/>
                <w:lang w:bidi="my-MM"/>
              </w:rPr>
            </w:pPr>
            <w:r w:rsidRPr="00995E7E">
              <w:rPr>
                <w:rFonts w:ascii="Times New Roman" w:hAnsi="Times New Roman" w:cs="Times New Roman"/>
                <w:sz w:val="24"/>
                <w:szCs w:val="24"/>
                <w:cs/>
                <w:lang w:bidi="my-MM"/>
              </w:rPr>
              <w:t>47</w:t>
            </w:r>
          </w:p>
        </w:tc>
        <w:tc>
          <w:tcPr>
            <w:tcW w:w="900" w:type="dxa"/>
          </w:tcPr>
          <w:p w14:paraId="7A8F222C" w14:textId="77777777" w:rsidR="00995E7E" w:rsidRPr="00995E7E" w:rsidRDefault="00995E7E" w:rsidP="00333000">
            <w:pPr>
              <w:jc w:val="both"/>
              <w:rPr>
                <w:rFonts w:ascii="Times New Roman" w:hAnsi="Times New Roman" w:cs="Times New Roman"/>
                <w:sz w:val="24"/>
                <w:szCs w:val="24"/>
                <w:lang w:bidi="my-MM"/>
              </w:rPr>
            </w:pPr>
            <w:r w:rsidRPr="00995E7E">
              <w:rPr>
                <w:rFonts w:ascii="Times New Roman" w:hAnsi="Times New Roman" w:cs="Times New Roman"/>
                <w:sz w:val="24"/>
                <w:szCs w:val="24"/>
                <w:cs/>
                <w:lang w:bidi="my-MM"/>
              </w:rPr>
              <w:t>46</w:t>
            </w:r>
          </w:p>
        </w:tc>
        <w:tc>
          <w:tcPr>
            <w:tcW w:w="900" w:type="dxa"/>
          </w:tcPr>
          <w:p w14:paraId="601EF363" w14:textId="77777777" w:rsidR="00995E7E" w:rsidRPr="00995E7E" w:rsidRDefault="00995E7E" w:rsidP="00333000">
            <w:pPr>
              <w:jc w:val="both"/>
              <w:rPr>
                <w:rFonts w:ascii="Times New Roman" w:hAnsi="Times New Roman" w:cs="Times New Roman"/>
                <w:sz w:val="24"/>
                <w:szCs w:val="24"/>
                <w:lang w:bidi="my-MM"/>
              </w:rPr>
            </w:pPr>
            <w:r w:rsidRPr="00995E7E">
              <w:rPr>
                <w:rFonts w:ascii="Times New Roman" w:hAnsi="Times New Roman" w:cs="Times New Roman"/>
                <w:sz w:val="24"/>
                <w:szCs w:val="24"/>
                <w:cs/>
                <w:lang w:bidi="my-MM"/>
              </w:rPr>
              <w:t>36</w:t>
            </w:r>
          </w:p>
        </w:tc>
        <w:tc>
          <w:tcPr>
            <w:tcW w:w="900" w:type="dxa"/>
          </w:tcPr>
          <w:p w14:paraId="1E6BF6A8" w14:textId="4AADEA57" w:rsidR="00995E7E" w:rsidRPr="005B458B" w:rsidRDefault="00995E7E" w:rsidP="00333000">
            <w:pPr>
              <w:jc w:val="both"/>
              <w:rPr>
                <w:rFonts w:ascii="Times New Roman" w:hAnsi="Times New Roman" w:cs="Times New Roman"/>
                <w:sz w:val="24"/>
                <w:szCs w:val="24"/>
                <w:lang w:bidi="my-MM"/>
              </w:rPr>
            </w:pPr>
            <w:r w:rsidRPr="005B458B">
              <w:rPr>
                <w:rFonts w:ascii="Times New Roman" w:hAnsi="Times New Roman" w:cs="Times New Roman"/>
                <w:sz w:val="24"/>
                <w:szCs w:val="24"/>
                <w:cs/>
                <w:lang w:bidi="my-MM"/>
              </w:rPr>
              <w:t>1</w:t>
            </w:r>
            <w:r w:rsidR="00760CD4">
              <w:rPr>
                <w:rFonts w:ascii="Times New Roman" w:hAnsi="Times New Roman" w:cs="Times New Roman"/>
                <w:sz w:val="24"/>
                <w:szCs w:val="24"/>
                <w:lang w:bidi="my-MM"/>
              </w:rPr>
              <w:t>,</w:t>
            </w:r>
            <w:r w:rsidRPr="005B458B">
              <w:rPr>
                <w:rFonts w:ascii="Times New Roman" w:hAnsi="Times New Roman" w:cs="Times New Roman"/>
                <w:sz w:val="24"/>
                <w:szCs w:val="24"/>
                <w:cs/>
                <w:lang w:bidi="my-MM"/>
              </w:rPr>
              <w:t>403</w:t>
            </w:r>
          </w:p>
        </w:tc>
      </w:tr>
      <w:tr w:rsidR="00995E7E" w14:paraId="0CC13062" w14:textId="77777777" w:rsidTr="00333000">
        <w:tc>
          <w:tcPr>
            <w:tcW w:w="1915" w:type="dxa"/>
          </w:tcPr>
          <w:p w14:paraId="3AF496D6" w14:textId="098A0051" w:rsidR="00995E7E" w:rsidRDefault="0086271F" w:rsidP="00333000">
            <w:pPr>
              <w:jc w:val="both"/>
              <w:rPr>
                <w:rFonts w:cstheme="minorHAnsi"/>
                <w:sz w:val="24"/>
                <w:szCs w:val="24"/>
                <w:lang w:bidi="my-MM"/>
              </w:rPr>
            </w:pPr>
            <w:r>
              <w:rPr>
                <w:rFonts w:cstheme="minorHAnsi"/>
                <w:sz w:val="24"/>
                <w:szCs w:val="24"/>
                <w:lang w:bidi="my-MM"/>
              </w:rPr>
              <w:t>3.</w:t>
            </w:r>
            <w:r w:rsidR="00995E7E">
              <w:rPr>
                <w:rFonts w:cstheme="minorHAnsi"/>
                <w:sz w:val="24"/>
                <w:szCs w:val="24"/>
                <w:lang w:bidi="my-MM"/>
              </w:rPr>
              <w:t>ID cards for Kaman ethnic</w:t>
            </w:r>
          </w:p>
        </w:tc>
        <w:tc>
          <w:tcPr>
            <w:tcW w:w="1140" w:type="dxa"/>
          </w:tcPr>
          <w:p w14:paraId="544B5D38" w14:textId="2D73B32F" w:rsidR="00995E7E" w:rsidRDefault="00995E7E" w:rsidP="00333000">
            <w:pPr>
              <w:jc w:val="both"/>
              <w:rPr>
                <w:rFonts w:cstheme="minorHAnsi"/>
                <w:sz w:val="24"/>
                <w:szCs w:val="24"/>
                <w:lang w:bidi="my-MM"/>
              </w:rPr>
            </w:pPr>
            <w:r>
              <w:rPr>
                <w:rFonts w:cstheme="minorHAnsi"/>
                <w:sz w:val="24"/>
                <w:szCs w:val="24"/>
                <w:lang w:bidi="my-MM"/>
              </w:rPr>
              <w:t>3</w:t>
            </w:r>
            <w:r w:rsidR="00760CD4">
              <w:rPr>
                <w:rFonts w:cstheme="minorHAnsi"/>
                <w:sz w:val="24"/>
                <w:szCs w:val="24"/>
                <w:lang w:bidi="my-MM"/>
              </w:rPr>
              <w:t>,</w:t>
            </w:r>
            <w:r>
              <w:rPr>
                <w:rFonts w:cstheme="minorHAnsi"/>
                <w:sz w:val="24"/>
                <w:szCs w:val="24"/>
                <w:lang w:bidi="my-MM"/>
              </w:rPr>
              <w:t>336</w:t>
            </w:r>
          </w:p>
        </w:tc>
        <w:tc>
          <w:tcPr>
            <w:tcW w:w="1260" w:type="dxa"/>
          </w:tcPr>
          <w:p w14:paraId="6A440023" w14:textId="77777777" w:rsidR="00995E7E" w:rsidRDefault="00995E7E" w:rsidP="00333000">
            <w:pPr>
              <w:jc w:val="both"/>
              <w:rPr>
                <w:rFonts w:cstheme="minorHAnsi"/>
                <w:sz w:val="24"/>
                <w:szCs w:val="24"/>
                <w:lang w:bidi="my-MM"/>
              </w:rPr>
            </w:pPr>
          </w:p>
        </w:tc>
        <w:tc>
          <w:tcPr>
            <w:tcW w:w="1170" w:type="dxa"/>
          </w:tcPr>
          <w:p w14:paraId="4DC633E7" w14:textId="77777777" w:rsidR="00995E7E" w:rsidRDefault="00995E7E" w:rsidP="00333000">
            <w:pPr>
              <w:jc w:val="both"/>
              <w:rPr>
                <w:rFonts w:cstheme="minorHAnsi"/>
                <w:sz w:val="24"/>
                <w:szCs w:val="24"/>
                <w:lang w:bidi="my-MM"/>
              </w:rPr>
            </w:pPr>
          </w:p>
        </w:tc>
        <w:tc>
          <w:tcPr>
            <w:tcW w:w="1080" w:type="dxa"/>
          </w:tcPr>
          <w:p w14:paraId="47C2020E" w14:textId="0AD1CB5F" w:rsidR="00995E7E" w:rsidRDefault="00995E7E" w:rsidP="00333000">
            <w:pPr>
              <w:jc w:val="both"/>
              <w:rPr>
                <w:rFonts w:cstheme="minorHAnsi"/>
                <w:sz w:val="24"/>
                <w:szCs w:val="24"/>
                <w:lang w:bidi="my-MM"/>
              </w:rPr>
            </w:pPr>
            <w:r>
              <w:rPr>
                <w:rFonts w:cstheme="minorHAnsi"/>
                <w:sz w:val="24"/>
                <w:szCs w:val="24"/>
                <w:lang w:bidi="my-MM"/>
              </w:rPr>
              <w:t>2</w:t>
            </w:r>
            <w:r w:rsidR="00760CD4">
              <w:rPr>
                <w:rFonts w:cstheme="minorHAnsi"/>
                <w:sz w:val="24"/>
                <w:szCs w:val="24"/>
                <w:lang w:bidi="my-MM"/>
              </w:rPr>
              <w:t>,</w:t>
            </w:r>
            <w:r>
              <w:rPr>
                <w:rFonts w:cstheme="minorHAnsi"/>
                <w:sz w:val="24"/>
                <w:szCs w:val="24"/>
                <w:lang w:bidi="my-MM"/>
              </w:rPr>
              <w:t>201</w:t>
            </w:r>
          </w:p>
        </w:tc>
        <w:tc>
          <w:tcPr>
            <w:tcW w:w="900" w:type="dxa"/>
          </w:tcPr>
          <w:p w14:paraId="78D5A474" w14:textId="77777777" w:rsidR="00995E7E" w:rsidRPr="00995E7E" w:rsidRDefault="00995E7E" w:rsidP="00333000">
            <w:pPr>
              <w:jc w:val="both"/>
              <w:rPr>
                <w:rFonts w:ascii="Times New Roman" w:hAnsi="Times New Roman" w:cs="Times New Roman"/>
                <w:sz w:val="24"/>
                <w:szCs w:val="24"/>
                <w:lang w:bidi="my-MM"/>
              </w:rPr>
            </w:pPr>
          </w:p>
        </w:tc>
        <w:tc>
          <w:tcPr>
            <w:tcW w:w="900" w:type="dxa"/>
          </w:tcPr>
          <w:p w14:paraId="37130062" w14:textId="77777777" w:rsidR="00995E7E" w:rsidRPr="00995E7E" w:rsidRDefault="00995E7E" w:rsidP="00333000">
            <w:pPr>
              <w:jc w:val="both"/>
              <w:rPr>
                <w:rFonts w:ascii="Times New Roman" w:hAnsi="Times New Roman" w:cs="Times New Roman"/>
                <w:sz w:val="24"/>
                <w:szCs w:val="24"/>
                <w:lang w:bidi="my-MM"/>
              </w:rPr>
            </w:pPr>
          </w:p>
        </w:tc>
        <w:tc>
          <w:tcPr>
            <w:tcW w:w="900" w:type="dxa"/>
          </w:tcPr>
          <w:p w14:paraId="6F028E62" w14:textId="77777777" w:rsidR="00995E7E" w:rsidRPr="00995E7E" w:rsidRDefault="00995E7E" w:rsidP="00333000">
            <w:pPr>
              <w:jc w:val="both"/>
              <w:rPr>
                <w:rFonts w:ascii="Times New Roman" w:hAnsi="Times New Roman" w:cs="Times New Roman"/>
                <w:sz w:val="24"/>
                <w:szCs w:val="24"/>
                <w:lang w:bidi="my-MM"/>
              </w:rPr>
            </w:pPr>
          </w:p>
        </w:tc>
        <w:tc>
          <w:tcPr>
            <w:tcW w:w="900" w:type="dxa"/>
          </w:tcPr>
          <w:p w14:paraId="501D3D30" w14:textId="6C58195C" w:rsidR="00995E7E" w:rsidRPr="005B458B" w:rsidRDefault="00995E7E" w:rsidP="00333000">
            <w:pPr>
              <w:jc w:val="both"/>
              <w:rPr>
                <w:rFonts w:ascii="Times New Roman" w:hAnsi="Times New Roman" w:cs="Times New Roman"/>
                <w:sz w:val="24"/>
                <w:szCs w:val="24"/>
                <w:lang w:bidi="my-MM"/>
              </w:rPr>
            </w:pPr>
            <w:r w:rsidRPr="005B458B">
              <w:rPr>
                <w:rFonts w:ascii="Times New Roman" w:hAnsi="Times New Roman" w:cs="Times New Roman"/>
                <w:sz w:val="24"/>
                <w:szCs w:val="24"/>
                <w:lang w:bidi="my-MM"/>
              </w:rPr>
              <w:t>5</w:t>
            </w:r>
            <w:r w:rsidR="00760CD4">
              <w:rPr>
                <w:rFonts w:ascii="Times New Roman" w:hAnsi="Times New Roman" w:cs="Times New Roman"/>
                <w:sz w:val="24"/>
                <w:szCs w:val="24"/>
                <w:lang w:bidi="my-MM"/>
              </w:rPr>
              <w:t>,</w:t>
            </w:r>
            <w:r w:rsidRPr="005B458B">
              <w:rPr>
                <w:rFonts w:ascii="Times New Roman" w:hAnsi="Times New Roman" w:cs="Times New Roman"/>
                <w:sz w:val="24"/>
                <w:szCs w:val="24"/>
                <w:lang w:bidi="my-MM"/>
              </w:rPr>
              <w:t>537</w:t>
            </w:r>
          </w:p>
        </w:tc>
      </w:tr>
      <w:tr w:rsidR="00995E7E" w14:paraId="513B0CA3" w14:textId="77777777" w:rsidTr="00333000">
        <w:tc>
          <w:tcPr>
            <w:tcW w:w="1915" w:type="dxa"/>
          </w:tcPr>
          <w:p w14:paraId="6A69E030" w14:textId="77777777" w:rsidR="00995E7E" w:rsidRPr="00CE6EC7" w:rsidRDefault="00995E7E" w:rsidP="00333000">
            <w:pPr>
              <w:jc w:val="both"/>
              <w:rPr>
                <w:rFonts w:cstheme="minorHAnsi"/>
                <w:sz w:val="24"/>
                <w:szCs w:val="24"/>
                <w:lang w:bidi="my-MM"/>
              </w:rPr>
            </w:pPr>
            <w:r>
              <w:rPr>
                <w:rFonts w:cstheme="minorHAnsi"/>
                <w:sz w:val="24"/>
                <w:szCs w:val="24"/>
                <w:lang w:bidi="my-MM"/>
              </w:rPr>
              <w:t>4.Naturalized citizenship</w:t>
            </w:r>
          </w:p>
        </w:tc>
        <w:tc>
          <w:tcPr>
            <w:tcW w:w="1140" w:type="dxa"/>
          </w:tcPr>
          <w:p w14:paraId="7ACA814D" w14:textId="77777777" w:rsidR="00995E7E" w:rsidRDefault="00995E7E" w:rsidP="00333000">
            <w:pPr>
              <w:jc w:val="both"/>
              <w:rPr>
                <w:rFonts w:cstheme="minorHAnsi"/>
                <w:sz w:val="24"/>
                <w:szCs w:val="24"/>
                <w:lang w:bidi="my-MM"/>
              </w:rPr>
            </w:pPr>
            <w:r>
              <w:rPr>
                <w:rFonts w:cstheme="minorHAnsi"/>
                <w:sz w:val="24"/>
                <w:szCs w:val="24"/>
                <w:lang w:bidi="my-MM"/>
              </w:rPr>
              <w:t>129</w:t>
            </w:r>
          </w:p>
        </w:tc>
        <w:tc>
          <w:tcPr>
            <w:tcW w:w="1260" w:type="dxa"/>
          </w:tcPr>
          <w:p w14:paraId="45CF6E71" w14:textId="77777777" w:rsidR="00995E7E" w:rsidRDefault="00995E7E" w:rsidP="00333000">
            <w:pPr>
              <w:jc w:val="both"/>
              <w:rPr>
                <w:rFonts w:cstheme="minorHAnsi"/>
                <w:sz w:val="24"/>
                <w:szCs w:val="24"/>
                <w:lang w:bidi="my-MM"/>
              </w:rPr>
            </w:pPr>
          </w:p>
        </w:tc>
        <w:tc>
          <w:tcPr>
            <w:tcW w:w="1170" w:type="dxa"/>
          </w:tcPr>
          <w:p w14:paraId="41CCCE7A" w14:textId="77777777" w:rsidR="00995E7E" w:rsidRDefault="00995E7E" w:rsidP="00333000">
            <w:pPr>
              <w:jc w:val="both"/>
              <w:rPr>
                <w:rFonts w:cstheme="minorHAnsi"/>
                <w:sz w:val="24"/>
                <w:szCs w:val="24"/>
                <w:lang w:bidi="my-MM"/>
              </w:rPr>
            </w:pPr>
          </w:p>
        </w:tc>
        <w:tc>
          <w:tcPr>
            <w:tcW w:w="1080" w:type="dxa"/>
          </w:tcPr>
          <w:p w14:paraId="6919E799" w14:textId="77777777" w:rsidR="00995E7E" w:rsidRDefault="00995E7E" w:rsidP="00333000">
            <w:pPr>
              <w:jc w:val="both"/>
              <w:rPr>
                <w:rFonts w:cstheme="minorHAnsi"/>
                <w:sz w:val="24"/>
                <w:szCs w:val="24"/>
                <w:lang w:bidi="my-MM"/>
              </w:rPr>
            </w:pPr>
          </w:p>
        </w:tc>
        <w:tc>
          <w:tcPr>
            <w:tcW w:w="900" w:type="dxa"/>
          </w:tcPr>
          <w:p w14:paraId="21D6CB26" w14:textId="77777777" w:rsidR="00995E7E" w:rsidRPr="00995E7E" w:rsidRDefault="00995E7E" w:rsidP="00333000">
            <w:pPr>
              <w:jc w:val="both"/>
              <w:rPr>
                <w:rFonts w:ascii="Times New Roman" w:hAnsi="Times New Roman" w:cs="Times New Roman"/>
                <w:sz w:val="24"/>
                <w:szCs w:val="24"/>
                <w:lang w:bidi="my-MM"/>
              </w:rPr>
            </w:pPr>
          </w:p>
        </w:tc>
        <w:tc>
          <w:tcPr>
            <w:tcW w:w="900" w:type="dxa"/>
          </w:tcPr>
          <w:p w14:paraId="483C403A" w14:textId="77777777" w:rsidR="00995E7E" w:rsidRPr="00995E7E" w:rsidRDefault="00995E7E" w:rsidP="00333000">
            <w:pPr>
              <w:jc w:val="both"/>
              <w:rPr>
                <w:rFonts w:ascii="Times New Roman" w:hAnsi="Times New Roman" w:cs="Times New Roman"/>
                <w:sz w:val="24"/>
                <w:szCs w:val="24"/>
                <w:lang w:bidi="my-MM"/>
              </w:rPr>
            </w:pPr>
          </w:p>
        </w:tc>
        <w:tc>
          <w:tcPr>
            <w:tcW w:w="900" w:type="dxa"/>
          </w:tcPr>
          <w:p w14:paraId="4A78DF97" w14:textId="77777777" w:rsidR="00995E7E" w:rsidRPr="00995E7E" w:rsidRDefault="00995E7E" w:rsidP="00333000">
            <w:pPr>
              <w:jc w:val="both"/>
              <w:rPr>
                <w:rFonts w:ascii="Times New Roman" w:hAnsi="Times New Roman" w:cs="Times New Roman"/>
                <w:sz w:val="24"/>
                <w:szCs w:val="24"/>
                <w:lang w:bidi="my-MM"/>
              </w:rPr>
            </w:pPr>
          </w:p>
        </w:tc>
        <w:tc>
          <w:tcPr>
            <w:tcW w:w="900" w:type="dxa"/>
          </w:tcPr>
          <w:p w14:paraId="1A267AA0" w14:textId="77777777" w:rsidR="00995E7E" w:rsidRPr="005B458B" w:rsidRDefault="00995E7E" w:rsidP="00333000">
            <w:pPr>
              <w:jc w:val="both"/>
              <w:rPr>
                <w:rFonts w:ascii="Times New Roman" w:hAnsi="Times New Roman" w:cs="Times New Roman"/>
                <w:sz w:val="24"/>
                <w:szCs w:val="24"/>
                <w:lang w:bidi="my-MM"/>
              </w:rPr>
            </w:pPr>
            <w:r w:rsidRPr="005B458B">
              <w:rPr>
                <w:rFonts w:ascii="Times New Roman" w:hAnsi="Times New Roman" w:cs="Times New Roman"/>
                <w:sz w:val="24"/>
                <w:szCs w:val="24"/>
                <w:lang w:bidi="my-MM"/>
              </w:rPr>
              <w:t>129</w:t>
            </w:r>
          </w:p>
        </w:tc>
      </w:tr>
      <w:tr w:rsidR="00995E7E" w14:paraId="30181E46" w14:textId="77777777" w:rsidTr="00333000">
        <w:tc>
          <w:tcPr>
            <w:tcW w:w="1915" w:type="dxa"/>
          </w:tcPr>
          <w:p w14:paraId="6160B21D" w14:textId="77777777" w:rsidR="00995E7E" w:rsidRDefault="00995E7E" w:rsidP="00333000">
            <w:pPr>
              <w:jc w:val="both"/>
              <w:rPr>
                <w:rFonts w:cstheme="minorHAnsi"/>
                <w:sz w:val="24"/>
                <w:szCs w:val="24"/>
                <w:lang w:bidi="my-MM"/>
              </w:rPr>
            </w:pPr>
            <w:r>
              <w:rPr>
                <w:rFonts w:cstheme="minorHAnsi"/>
                <w:sz w:val="24"/>
                <w:szCs w:val="24"/>
                <w:lang w:bidi="my-MM"/>
              </w:rPr>
              <w:t>5.Biometric data</w:t>
            </w:r>
          </w:p>
        </w:tc>
        <w:tc>
          <w:tcPr>
            <w:tcW w:w="1140" w:type="dxa"/>
          </w:tcPr>
          <w:p w14:paraId="559DE7C3" w14:textId="6DF42EC0" w:rsidR="00995E7E" w:rsidRDefault="00995E7E" w:rsidP="00333000">
            <w:pPr>
              <w:jc w:val="both"/>
              <w:rPr>
                <w:rFonts w:cstheme="minorHAnsi"/>
                <w:sz w:val="24"/>
                <w:szCs w:val="24"/>
                <w:lang w:bidi="my-MM"/>
              </w:rPr>
            </w:pPr>
            <w:r>
              <w:rPr>
                <w:rFonts w:cstheme="minorHAnsi"/>
                <w:sz w:val="24"/>
                <w:szCs w:val="24"/>
                <w:lang w:bidi="my-MM"/>
              </w:rPr>
              <w:t>8</w:t>
            </w:r>
            <w:r w:rsidR="00760CD4">
              <w:rPr>
                <w:rFonts w:cstheme="minorHAnsi"/>
                <w:sz w:val="24"/>
                <w:szCs w:val="24"/>
                <w:lang w:bidi="my-MM"/>
              </w:rPr>
              <w:t>,</w:t>
            </w:r>
            <w:r>
              <w:rPr>
                <w:rFonts w:cstheme="minorHAnsi"/>
                <w:sz w:val="24"/>
                <w:szCs w:val="24"/>
                <w:lang w:bidi="my-MM"/>
              </w:rPr>
              <w:t>501</w:t>
            </w:r>
          </w:p>
        </w:tc>
        <w:tc>
          <w:tcPr>
            <w:tcW w:w="1260" w:type="dxa"/>
          </w:tcPr>
          <w:p w14:paraId="25D10CE4" w14:textId="4BB27462" w:rsidR="00995E7E" w:rsidRDefault="00995E7E" w:rsidP="00333000">
            <w:pPr>
              <w:jc w:val="both"/>
              <w:rPr>
                <w:rFonts w:cstheme="minorHAnsi"/>
                <w:sz w:val="24"/>
                <w:szCs w:val="24"/>
                <w:lang w:bidi="my-MM"/>
              </w:rPr>
            </w:pPr>
            <w:r>
              <w:rPr>
                <w:rFonts w:cstheme="minorHAnsi"/>
                <w:sz w:val="24"/>
                <w:szCs w:val="24"/>
                <w:lang w:bidi="my-MM"/>
              </w:rPr>
              <w:t>2</w:t>
            </w:r>
            <w:r w:rsidR="00760CD4">
              <w:rPr>
                <w:rFonts w:cstheme="minorHAnsi"/>
                <w:sz w:val="24"/>
                <w:szCs w:val="24"/>
                <w:lang w:bidi="my-MM"/>
              </w:rPr>
              <w:t>,</w:t>
            </w:r>
            <w:r>
              <w:rPr>
                <w:rFonts w:cstheme="minorHAnsi"/>
                <w:sz w:val="24"/>
                <w:szCs w:val="24"/>
                <w:lang w:bidi="my-MM"/>
              </w:rPr>
              <w:t>286</w:t>
            </w:r>
          </w:p>
        </w:tc>
        <w:tc>
          <w:tcPr>
            <w:tcW w:w="1170" w:type="dxa"/>
          </w:tcPr>
          <w:p w14:paraId="5FE853A1" w14:textId="1827BE87" w:rsidR="00995E7E" w:rsidRDefault="00995E7E" w:rsidP="00333000">
            <w:pPr>
              <w:jc w:val="both"/>
              <w:rPr>
                <w:rFonts w:cstheme="minorHAnsi"/>
                <w:sz w:val="24"/>
                <w:szCs w:val="24"/>
                <w:lang w:bidi="my-MM"/>
              </w:rPr>
            </w:pPr>
            <w:r>
              <w:rPr>
                <w:rFonts w:cstheme="minorHAnsi"/>
                <w:sz w:val="24"/>
                <w:szCs w:val="24"/>
                <w:lang w:bidi="my-MM"/>
              </w:rPr>
              <w:t>13</w:t>
            </w:r>
            <w:r w:rsidR="00760CD4">
              <w:rPr>
                <w:rFonts w:cstheme="minorHAnsi"/>
                <w:sz w:val="24"/>
                <w:szCs w:val="24"/>
                <w:lang w:bidi="my-MM"/>
              </w:rPr>
              <w:t>,</w:t>
            </w:r>
            <w:r>
              <w:rPr>
                <w:rFonts w:cstheme="minorHAnsi"/>
                <w:sz w:val="24"/>
                <w:szCs w:val="24"/>
                <w:lang w:bidi="my-MM"/>
              </w:rPr>
              <w:t>330</w:t>
            </w:r>
          </w:p>
        </w:tc>
        <w:tc>
          <w:tcPr>
            <w:tcW w:w="1080" w:type="dxa"/>
          </w:tcPr>
          <w:p w14:paraId="6EDD284B" w14:textId="77777777" w:rsidR="00995E7E" w:rsidRDefault="00995E7E" w:rsidP="00333000">
            <w:pPr>
              <w:jc w:val="both"/>
              <w:rPr>
                <w:rFonts w:cstheme="minorHAnsi"/>
                <w:sz w:val="24"/>
                <w:szCs w:val="24"/>
                <w:lang w:bidi="my-MM"/>
              </w:rPr>
            </w:pPr>
            <w:r>
              <w:rPr>
                <w:rFonts w:cstheme="minorHAnsi"/>
                <w:sz w:val="24"/>
                <w:szCs w:val="24"/>
                <w:lang w:bidi="my-MM"/>
              </w:rPr>
              <w:t>896</w:t>
            </w:r>
          </w:p>
        </w:tc>
        <w:tc>
          <w:tcPr>
            <w:tcW w:w="900" w:type="dxa"/>
          </w:tcPr>
          <w:p w14:paraId="355FB929" w14:textId="47C4FC3C" w:rsidR="00995E7E" w:rsidRPr="00995E7E" w:rsidRDefault="00995E7E" w:rsidP="00333000">
            <w:pPr>
              <w:jc w:val="both"/>
              <w:rPr>
                <w:rFonts w:ascii="Times New Roman" w:hAnsi="Times New Roman" w:cs="Times New Roman"/>
                <w:sz w:val="24"/>
                <w:szCs w:val="24"/>
                <w:lang w:bidi="my-MM"/>
              </w:rPr>
            </w:pPr>
            <w:r w:rsidRPr="00995E7E">
              <w:rPr>
                <w:rFonts w:ascii="Times New Roman" w:hAnsi="Times New Roman" w:cs="Times New Roman"/>
                <w:sz w:val="24"/>
                <w:szCs w:val="24"/>
                <w:cs/>
                <w:lang w:bidi="my-MM"/>
              </w:rPr>
              <w:t>3</w:t>
            </w:r>
            <w:r w:rsidR="00760CD4">
              <w:rPr>
                <w:rFonts w:ascii="Times New Roman" w:hAnsi="Times New Roman" w:cs="Times New Roman"/>
                <w:sz w:val="24"/>
                <w:szCs w:val="24"/>
                <w:lang w:bidi="my-MM"/>
              </w:rPr>
              <w:t>,</w:t>
            </w:r>
            <w:r w:rsidRPr="00995E7E">
              <w:rPr>
                <w:rFonts w:ascii="Times New Roman" w:hAnsi="Times New Roman" w:cs="Times New Roman"/>
                <w:sz w:val="24"/>
                <w:szCs w:val="24"/>
                <w:cs/>
                <w:lang w:bidi="my-MM"/>
              </w:rPr>
              <w:t>022</w:t>
            </w:r>
          </w:p>
        </w:tc>
        <w:tc>
          <w:tcPr>
            <w:tcW w:w="900" w:type="dxa"/>
          </w:tcPr>
          <w:p w14:paraId="344F33BC" w14:textId="6B0D76AA" w:rsidR="00995E7E" w:rsidRPr="00995E7E" w:rsidRDefault="00995E7E" w:rsidP="00333000">
            <w:pPr>
              <w:jc w:val="both"/>
              <w:rPr>
                <w:rFonts w:ascii="Times New Roman" w:hAnsi="Times New Roman" w:cs="Times New Roman"/>
                <w:sz w:val="24"/>
                <w:szCs w:val="24"/>
                <w:lang w:bidi="my-MM"/>
              </w:rPr>
            </w:pPr>
            <w:r w:rsidRPr="00995E7E">
              <w:rPr>
                <w:rFonts w:ascii="Times New Roman" w:hAnsi="Times New Roman" w:cs="Times New Roman"/>
                <w:sz w:val="24"/>
                <w:szCs w:val="24"/>
                <w:cs/>
                <w:lang w:bidi="my-MM"/>
              </w:rPr>
              <w:t>1</w:t>
            </w:r>
            <w:r w:rsidR="00760CD4">
              <w:rPr>
                <w:rFonts w:ascii="Times New Roman" w:hAnsi="Times New Roman" w:cs="Times New Roman"/>
                <w:sz w:val="24"/>
                <w:szCs w:val="24"/>
                <w:lang w:bidi="my-MM"/>
              </w:rPr>
              <w:t>,</w:t>
            </w:r>
            <w:r w:rsidRPr="00995E7E">
              <w:rPr>
                <w:rFonts w:ascii="Times New Roman" w:hAnsi="Times New Roman" w:cs="Times New Roman"/>
                <w:sz w:val="24"/>
                <w:szCs w:val="24"/>
                <w:cs/>
                <w:lang w:bidi="my-MM"/>
              </w:rPr>
              <w:t>364</w:t>
            </w:r>
          </w:p>
        </w:tc>
        <w:tc>
          <w:tcPr>
            <w:tcW w:w="900" w:type="dxa"/>
          </w:tcPr>
          <w:p w14:paraId="5D8084F8" w14:textId="7E8E5509" w:rsidR="00995E7E" w:rsidRPr="00995E7E" w:rsidRDefault="00995E7E" w:rsidP="00333000">
            <w:pPr>
              <w:jc w:val="both"/>
              <w:rPr>
                <w:rFonts w:ascii="Times New Roman" w:hAnsi="Times New Roman" w:cs="Times New Roman"/>
                <w:sz w:val="24"/>
                <w:szCs w:val="24"/>
                <w:lang w:bidi="my-MM"/>
              </w:rPr>
            </w:pPr>
            <w:r w:rsidRPr="00995E7E">
              <w:rPr>
                <w:rFonts w:ascii="Times New Roman" w:hAnsi="Times New Roman" w:cs="Times New Roman"/>
                <w:sz w:val="24"/>
                <w:szCs w:val="24"/>
                <w:cs/>
                <w:lang w:bidi="my-MM"/>
              </w:rPr>
              <w:t>2</w:t>
            </w:r>
            <w:r w:rsidR="00760CD4">
              <w:rPr>
                <w:rFonts w:ascii="Times New Roman" w:hAnsi="Times New Roman" w:cs="Times New Roman"/>
                <w:sz w:val="24"/>
                <w:szCs w:val="24"/>
                <w:lang w:bidi="my-MM"/>
              </w:rPr>
              <w:t>,</w:t>
            </w:r>
            <w:r w:rsidRPr="00995E7E">
              <w:rPr>
                <w:rFonts w:ascii="Times New Roman" w:hAnsi="Times New Roman" w:cs="Times New Roman"/>
                <w:sz w:val="24"/>
                <w:szCs w:val="24"/>
                <w:cs/>
                <w:lang w:bidi="my-MM"/>
              </w:rPr>
              <w:t>885</w:t>
            </w:r>
          </w:p>
        </w:tc>
        <w:tc>
          <w:tcPr>
            <w:tcW w:w="900" w:type="dxa"/>
          </w:tcPr>
          <w:p w14:paraId="2679F77C" w14:textId="35612F15" w:rsidR="00995E7E" w:rsidRPr="005B458B" w:rsidRDefault="00995E7E" w:rsidP="00333000">
            <w:pPr>
              <w:jc w:val="both"/>
              <w:rPr>
                <w:rFonts w:ascii="Times New Roman" w:hAnsi="Times New Roman" w:cs="Times New Roman"/>
                <w:sz w:val="24"/>
                <w:szCs w:val="24"/>
                <w:lang w:bidi="my-MM"/>
              </w:rPr>
            </w:pPr>
            <w:r w:rsidRPr="005B458B">
              <w:rPr>
                <w:rFonts w:ascii="Times New Roman" w:hAnsi="Times New Roman" w:cs="Times New Roman"/>
                <w:sz w:val="24"/>
                <w:szCs w:val="24"/>
                <w:cs/>
                <w:lang w:bidi="my-MM"/>
              </w:rPr>
              <w:t>32</w:t>
            </w:r>
            <w:r w:rsidR="00760CD4">
              <w:rPr>
                <w:rFonts w:ascii="Times New Roman" w:hAnsi="Times New Roman" w:cs="Times New Roman"/>
                <w:sz w:val="24"/>
                <w:szCs w:val="24"/>
                <w:lang w:bidi="my-MM"/>
              </w:rPr>
              <w:t>,</w:t>
            </w:r>
            <w:r w:rsidRPr="005B458B">
              <w:rPr>
                <w:rFonts w:ascii="Times New Roman" w:hAnsi="Times New Roman" w:cs="Times New Roman"/>
                <w:sz w:val="24"/>
                <w:szCs w:val="24"/>
                <w:cs/>
                <w:lang w:bidi="my-MM"/>
              </w:rPr>
              <w:t>284</w:t>
            </w:r>
          </w:p>
        </w:tc>
      </w:tr>
      <w:tr w:rsidR="00995E7E" w14:paraId="6E000DFD" w14:textId="77777777" w:rsidTr="00333000">
        <w:tc>
          <w:tcPr>
            <w:tcW w:w="1915" w:type="dxa"/>
          </w:tcPr>
          <w:p w14:paraId="284E2F2F" w14:textId="77777777" w:rsidR="00995E7E" w:rsidRPr="00CE6EC7" w:rsidRDefault="00995E7E" w:rsidP="00333000">
            <w:pPr>
              <w:jc w:val="both"/>
              <w:rPr>
                <w:rFonts w:cstheme="minorHAnsi"/>
                <w:sz w:val="24"/>
                <w:szCs w:val="24"/>
                <w:lang w:bidi="my-MM"/>
              </w:rPr>
            </w:pPr>
            <w:r>
              <w:rPr>
                <w:rFonts w:cstheme="minorHAnsi"/>
                <w:sz w:val="24"/>
                <w:szCs w:val="24"/>
                <w:lang w:bidi="my-MM"/>
              </w:rPr>
              <w:t>6.</w:t>
            </w:r>
            <w:r w:rsidRPr="00CE6EC7">
              <w:rPr>
                <w:rFonts w:cstheme="minorHAnsi"/>
                <w:sz w:val="24"/>
                <w:szCs w:val="24"/>
                <w:lang w:bidi="my-MM"/>
              </w:rPr>
              <w:t xml:space="preserve">Listing </w:t>
            </w:r>
            <w:r>
              <w:rPr>
                <w:rFonts w:cstheme="minorHAnsi"/>
                <w:sz w:val="24"/>
                <w:szCs w:val="24"/>
                <w:lang w:bidi="my-MM"/>
              </w:rPr>
              <w:t>under 18 of naturalized citizenship family’ members</w:t>
            </w:r>
          </w:p>
        </w:tc>
        <w:tc>
          <w:tcPr>
            <w:tcW w:w="1140" w:type="dxa"/>
          </w:tcPr>
          <w:p w14:paraId="5A74EA0D" w14:textId="77777777" w:rsidR="00995E7E" w:rsidRDefault="00995E7E" w:rsidP="00333000">
            <w:pPr>
              <w:jc w:val="both"/>
              <w:rPr>
                <w:rFonts w:cstheme="minorHAnsi"/>
                <w:sz w:val="24"/>
                <w:szCs w:val="24"/>
                <w:lang w:bidi="my-MM"/>
              </w:rPr>
            </w:pPr>
            <w:r>
              <w:rPr>
                <w:rFonts w:cstheme="minorHAnsi"/>
                <w:sz w:val="24"/>
                <w:szCs w:val="24"/>
                <w:lang w:bidi="my-MM"/>
              </w:rPr>
              <w:t>151</w:t>
            </w:r>
          </w:p>
        </w:tc>
        <w:tc>
          <w:tcPr>
            <w:tcW w:w="1260" w:type="dxa"/>
          </w:tcPr>
          <w:p w14:paraId="5243D59B" w14:textId="77777777" w:rsidR="00995E7E" w:rsidRDefault="00995E7E" w:rsidP="00333000">
            <w:pPr>
              <w:jc w:val="both"/>
              <w:rPr>
                <w:rFonts w:cstheme="minorHAnsi"/>
                <w:sz w:val="24"/>
                <w:szCs w:val="24"/>
                <w:lang w:bidi="my-MM"/>
              </w:rPr>
            </w:pPr>
          </w:p>
        </w:tc>
        <w:tc>
          <w:tcPr>
            <w:tcW w:w="1170" w:type="dxa"/>
          </w:tcPr>
          <w:p w14:paraId="0F666FD5" w14:textId="77777777" w:rsidR="00995E7E" w:rsidRDefault="00995E7E" w:rsidP="00333000">
            <w:pPr>
              <w:jc w:val="both"/>
              <w:rPr>
                <w:rFonts w:cstheme="minorHAnsi"/>
                <w:sz w:val="24"/>
                <w:szCs w:val="24"/>
                <w:lang w:bidi="my-MM"/>
              </w:rPr>
            </w:pPr>
          </w:p>
        </w:tc>
        <w:tc>
          <w:tcPr>
            <w:tcW w:w="1080" w:type="dxa"/>
          </w:tcPr>
          <w:p w14:paraId="67DCEDA8" w14:textId="77777777" w:rsidR="00995E7E" w:rsidRDefault="00995E7E" w:rsidP="00333000">
            <w:pPr>
              <w:jc w:val="both"/>
              <w:rPr>
                <w:rFonts w:cstheme="minorHAnsi"/>
                <w:sz w:val="24"/>
                <w:szCs w:val="24"/>
                <w:lang w:bidi="my-MM"/>
              </w:rPr>
            </w:pPr>
          </w:p>
        </w:tc>
        <w:tc>
          <w:tcPr>
            <w:tcW w:w="900" w:type="dxa"/>
          </w:tcPr>
          <w:p w14:paraId="2196377A" w14:textId="77777777" w:rsidR="00995E7E" w:rsidRDefault="00995E7E" w:rsidP="00333000">
            <w:pPr>
              <w:jc w:val="both"/>
              <w:rPr>
                <w:rFonts w:cstheme="minorHAnsi"/>
                <w:sz w:val="24"/>
                <w:szCs w:val="24"/>
                <w:lang w:bidi="my-MM"/>
              </w:rPr>
            </w:pPr>
          </w:p>
        </w:tc>
        <w:tc>
          <w:tcPr>
            <w:tcW w:w="900" w:type="dxa"/>
          </w:tcPr>
          <w:p w14:paraId="1ADAF6F3" w14:textId="77777777" w:rsidR="00995E7E" w:rsidRDefault="00995E7E" w:rsidP="00333000">
            <w:pPr>
              <w:jc w:val="both"/>
              <w:rPr>
                <w:rFonts w:cstheme="minorHAnsi"/>
                <w:sz w:val="24"/>
                <w:szCs w:val="24"/>
                <w:lang w:bidi="my-MM"/>
              </w:rPr>
            </w:pPr>
          </w:p>
        </w:tc>
        <w:tc>
          <w:tcPr>
            <w:tcW w:w="900" w:type="dxa"/>
          </w:tcPr>
          <w:p w14:paraId="5D408185" w14:textId="77777777" w:rsidR="00995E7E" w:rsidRDefault="00995E7E" w:rsidP="00333000">
            <w:pPr>
              <w:jc w:val="both"/>
              <w:rPr>
                <w:rFonts w:cstheme="minorHAnsi"/>
                <w:sz w:val="24"/>
                <w:szCs w:val="24"/>
                <w:lang w:bidi="my-MM"/>
              </w:rPr>
            </w:pPr>
          </w:p>
        </w:tc>
        <w:tc>
          <w:tcPr>
            <w:tcW w:w="900" w:type="dxa"/>
          </w:tcPr>
          <w:p w14:paraId="0EB5C2D5" w14:textId="77777777" w:rsidR="00995E7E" w:rsidRPr="005B458B" w:rsidRDefault="00995E7E" w:rsidP="00333000">
            <w:pPr>
              <w:jc w:val="both"/>
              <w:rPr>
                <w:rFonts w:ascii="Times New Roman" w:hAnsi="Times New Roman" w:cs="Times New Roman"/>
                <w:sz w:val="24"/>
                <w:szCs w:val="24"/>
                <w:lang w:bidi="my-MM"/>
              </w:rPr>
            </w:pPr>
            <w:r w:rsidRPr="005B458B">
              <w:rPr>
                <w:rFonts w:ascii="Times New Roman" w:hAnsi="Times New Roman" w:cs="Times New Roman"/>
                <w:sz w:val="24"/>
                <w:szCs w:val="24"/>
                <w:lang w:bidi="my-MM"/>
              </w:rPr>
              <w:t>151</w:t>
            </w:r>
          </w:p>
        </w:tc>
      </w:tr>
      <w:tr w:rsidR="00995E7E" w14:paraId="0DFB1C7A" w14:textId="77777777" w:rsidTr="00333000">
        <w:tc>
          <w:tcPr>
            <w:tcW w:w="1915" w:type="dxa"/>
          </w:tcPr>
          <w:p w14:paraId="13258DFC" w14:textId="77777777" w:rsidR="00995E7E" w:rsidRDefault="00995E7E" w:rsidP="00333000">
            <w:pPr>
              <w:jc w:val="both"/>
              <w:rPr>
                <w:rFonts w:cstheme="minorHAnsi"/>
                <w:sz w:val="24"/>
                <w:szCs w:val="24"/>
                <w:lang w:bidi="my-MM"/>
              </w:rPr>
            </w:pPr>
            <w:r>
              <w:rPr>
                <w:rFonts w:cstheme="minorHAnsi"/>
                <w:sz w:val="24"/>
                <w:szCs w:val="24"/>
                <w:lang w:bidi="my-MM"/>
              </w:rPr>
              <w:t>7.Listing above 18 of naturalized citizenship family’ members</w:t>
            </w:r>
          </w:p>
        </w:tc>
        <w:tc>
          <w:tcPr>
            <w:tcW w:w="1140" w:type="dxa"/>
          </w:tcPr>
          <w:p w14:paraId="22C4C5C1" w14:textId="77777777" w:rsidR="00995E7E" w:rsidRDefault="00995E7E" w:rsidP="00333000">
            <w:pPr>
              <w:jc w:val="both"/>
              <w:rPr>
                <w:rFonts w:cstheme="minorHAnsi"/>
                <w:sz w:val="24"/>
                <w:szCs w:val="24"/>
                <w:lang w:bidi="my-MM"/>
              </w:rPr>
            </w:pPr>
            <w:r>
              <w:rPr>
                <w:rFonts w:cstheme="minorHAnsi"/>
                <w:sz w:val="24"/>
                <w:szCs w:val="24"/>
                <w:lang w:bidi="my-MM"/>
              </w:rPr>
              <w:t>15</w:t>
            </w:r>
          </w:p>
        </w:tc>
        <w:tc>
          <w:tcPr>
            <w:tcW w:w="1260" w:type="dxa"/>
          </w:tcPr>
          <w:p w14:paraId="71E34258" w14:textId="77777777" w:rsidR="00995E7E" w:rsidRDefault="00995E7E" w:rsidP="00333000">
            <w:pPr>
              <w:jc w:val="both"/>
              <w:rPr>
                <w:rFonts w:cstheme="minorHAnsi"/>
                <w:sz w:val="24"/>
                <w:szCs w:val="24"/>
                <w:lang w:bidi="my-MM"/>
              </w:rPr>
            </w:pPr>
          </w:p>
        </w:tc>
        <w:tc>
          <w:tcPr>
            <w:tcW w:w="1170" w:type="dxa"/>
          </w:tcPr>
          <w:p w14:paraId="367523E1" w14:textId="77777777" w:rsidR="00995E7E" w:rsidRDefault="00995E7E" w:rsidP="00333000">
            <w:pPr>
              <w:jc w:val="both"/>
              <w:rPr>
                <w:rFonts w:cstheme="minorHAnsi"/>
                <w:sz w:val="24"/>
                <w:szCs w:val="24"/>
                <w:lang w:bidi="my-MM"/>
              </w:rPr>
            </w:pPr>
          </w:p>
        </w:tc>
        <w:tc>
          <w:tcPr>
            <w:tcW w:w="1080" w:type="dxa"/>
          </w:tcPr>
          <w:p w14:paraId="46EE3698" w14:textId="77777777" w:rsidR="00995E7E" w:rsidRDefault="00995E7E" w:rsidP="00333000">
            <w:pPr>
              <w:jc w:val="both"/>
              <w:rPr>
                <w:rFonts w:cstheme="minorHAnsi"/>
                <w:sz w:val="24"/>
                <w:szCs w:val="24"/>
                <w:lang w:bidi="my-MM"/>
              </w:rPr>
            </w:pPr>
          </w:p>
        </w:tc>
        <w:tc>
          <w:tcPr>
            <w:tcW w:w="900" w:type="dxa"/>
          </w:tcPr>
          <w:p w14:paraId="3BB1467A" w14:textId="77777777" w:rsidR="00995E7E" w:rsidRDefault="00995E7E" w:rsidP="00333000">
            <w:pPr>
              <w:jc w:val="both"/>
              <w:rPr>
                <w:rFonts w:cstheme="minorHAnsi"/>
                <w:sz w:val="24"/>
                <w:szCs w:val="24"/>
                <w:lang w:bidi="my-MM"/>
              </w:rPr>
            </w:pPr>
          </w:p>
        </w:tc>
        <w:tc>
          <w:tcPr>
            <w:tcW w:w="900" w:type="dxa"/>
          </w:tcPr>
          <w:p w14:paraId="1AE98752" w14:textId="77777777" w:rsidR="00995E7E" w:rsidRDefault="00995E7E" w:rsidP="00333000">
            <w:pPr>
              <w:jc w:val="both"/>
              <w:rPr>
                <w:rFonts w:cstheme="minorHAnsi"/>
                <w:sz w:val="24"/>
                <w:szCs w:val="24"/>
                <w:lang w:bidi="my-MM"/>
              </w:rPr>
            </w:pPr>
          </w:p>
        </w:tc>
        <w:tc>
          <w:tcPr>
            <w:tcW w:w="900" w:type="dxa"/>
          </w:tcPr>
          <w:p w14:paraId="0BF915D5" w14:textId="77777777" w:rsidR="00995E7E" w:rsidRDefault="00995E7E" w:rsidP="00333000">
            <w:pPr>
              <w:jc w:val="both"/>
              <w:rPr>
                <w:rFonts w:cstheme="minorHAnsi"/>
                <w:sz w:val="24"/>
                <w:szCs w:val="24"/>
                <w:lang w:bidi="my-MM"/>
              </w:rPr>
            </w:pPr>
          </w:p>
        </w:tc>
        <w:tc>
          <w:tcPr>
            <w:tcW w:w="900" w:type="dxa"/>
          </w:tcPr>
          <w:p w14:paraId="6DC732F7" w14:textId="77777777" w:rsidR="00995E7E" w:rsidRDefault="00995E7E" w:rsidP="00333000">
            <w:pPr>
              <w:jc w:val="both"/>
              <w:rPr>
                <w:rFonts w:cstheme="minorHAnsi"/>
                <w:sz w:val="24"/>
                <w:szCs w:val="24"/>
                <w:lang w:bidi="my-MM"/>
              </w:rPr>
            </w:pPr>
            <w:r>
              <w:rPr>
                <w:rFonts w:cstheme="minorHAnsi"/>
                <w:sz w:val="24"/>
                <w:szCs w:val="24"/>
                <w:lang w:bidi="my-MM"/>
              </w:rPr>
              <w:t>15</w:t>
            </w:r>
          </w:p>
        </w:tc>
      </w:tr>
      <w:tr w:rsidR="00995E7E" w14:paraId="56009B50" w14:textId="77777777" w:rsidTr="00333000">
        <w:tc>
          <w:tcPr>
            <w:tcW w:w="1915" w:type="dxa"/>
          </w:tcPr>
          <w:p w14:paraId="758039C7" w14:textId="77777777" w:rsidR="00995E7E" w:rsidRDefault="00995E7E" w:rsidP="00333000">
            <w:pPr>
              <w:jc w:val="both"/>
              <w:rPr>
                <w:rFonts w:cstheme="minorHAnsi"/>
                <w:sz w:val="24"/>
                <w:szCs w:val="24"/>
                <w:lang w:bidi="my-MM"/>
              </w:rPr>
            </w:pPr>
          </w:p>
        </w:tc>
        <w:tc>
          <w:tcPr>
            <w:tcW w:w="1140" w:type="dxa"/>
          </w:tcPr>
          <w:p w14:paraId="53356FBE" w14:textId="77777777" w:rsidR="00995E7E" w:rsidRDefault="00995E7E" w:rsidP="00333000">
            <w:pPr>
              <w:jc w:val="both"/>
              <w:rPr>
                <w:rFonts w:cstheme="minorHAnsi"/>
                <w:sz w:val="24"/>
                <w:szCs w:val="24"/>
                <w:lang w:bidi="my-MM"/>
              </w:rPr>
            </w:pPr>
          </w:p>
        </w:tc>
        <w:tc>
          <w:tcPr>
            <w:tcW w:w="1260" w:type="dxa"/>
          </w:tcPr>
          <w:p w14:paraId="440CADF4" w14:textId="77777777" w:rsidR="00995E7E" w:rsidRDefault="00995E7E" w:rsidP="00333000">
            <w:pPr>
              <w:jc w:val="both"/>
              <w:rPr>
                <w:rFonts w:cstheme="minorHAnsi"/>
                <w:sz w:val="24"/>
                <w:szCs w:val="24"/>
                <w:lang w:bidi="my-MM"/>
              </w:rPr>
            </w:pPr>
          </w:p>
        </w:tc>
        <w:tc>
          <w:tcPr>
            <w:tcW w:w="1170" w:type="dxa"/>
          </w:tcPr>
          <w:p w14:paraId="357A52FE" w14:textId="77777777" w:rsidR="00995E7E" w:rsidRDefault="00995E7E" w:rsidP="00333000">
            <w:pPr>
              <w:jc w:val="both"/>
              <w:rPr>
                <w:rFonts w:cstheme="minorHAnsi"/>
                <w:sz w:val="24"/>
                <w:szCs w:val="24"/>
                <w:lang w:bidi="my-MM"/>
              </w:rPr>
            </w:pPr>
          </w:p>
        </w:tc>
        <w:tc>
          <w:tcPr>
            <w:tcW w:w="1080" w:type="dxa"/>
          </w:tcPr>
          <w:p w14:paraId="30CE9C96" w14:textId="77777777" w:rsidR="00995E7E" w:rsidRDefault="00995E7E" w:rsidP="00333000">
            <w:pPr>
              <w:jc w:val="both"/>
              <w:rPr>
                <w:rFonts w:cstheme="minorHAnsi"/>
                <w:sz w:val="24"/>
                <w:szCs w:val="24"/>
                <w:lang w:bidi="my-MM"/>
              </w:rPr>
            </w:pPr>
          </w:p>
        </w:tc>
        <w:tc>
          <w:tcPr>
            <w:tcW w:w="900" w:type="dxa"/>
          </w:tcPr>
          <w:p w14:paraId="0159F6D2" w14:textId="77777777" w:rsidR="00995E7E" w:rsidRDefault="00995E7E" w:rsidP="00333000">
            <w:pPr>
              <w:jc w:val="both"/>
              <w:rPr>
                <w:rFonts w:cstheme="minorHAnsi"/>
                <w:sz w:val="24"/>
                <w:szCs w:val="24"/>
                <w:lang w:bidi="my-MM"/>
              </w:rPr>
            </w:pPr>
          </w:p>
        </w:tc>
        <w:tc>
          <w:tcPr>
            <w:tcW w:w="900" w:type="dxa"/>
          </w:tcPr>
          <w:p w14:paraId="735E7EF9" w14:textId="77777777" w:rsidR="00995E7E" w:rsidRDefault="00995E7E" w:rsidP="00333000">
            <w:pPr>
              <w:jc w:val="both"/>
              <w:rPr>
                <w:rFonts w:cstheme="minorHAnsi"/>
                <w:sz w:val="24"/>
                <w:szCs w:val="24"/>
                <w:lang w:bidi="my-MM"/>
              </w:rPr>
            </w:pPr>
          </w:p>
        </w:tc>
        <w:tc>
          <w:tcPr>
            <w:tcW w:w="900" w:type="dxa"/>
          </w:tcPr>
          <w:p w14:paraId="0B3A0881" w14:textId="77777777" w:rsidR="00995E7E" w:rsidRDefault="00995E7E" w:rsidP="00333000">
            <w:pPr>
              <w:jc w:val="both"/>
              <w:rPr>
                <w:rFonts w:cstheme="minorHAnsi"/>
                <w:sz w:val="24"/>
                <w:szCs w:val="24"/>
                <w:lang w:bidi="my-MM"/>
              </w:rPr>
            </w:pPr>
          </w:p>
        </w:tc>
        <w:tc>
          <w:tcPr>
            <w:tcW w:w="900" w:type="dxa"/>
          </w:tcPr>
          <w:p w14:paraId="4C64E70C" w14:textId="77777777" w:rsidR="00995E7E" w:rsidRDefault="00995E7E" w:rsidP="00333000">
            <w:pPr>
              <w:jc w:val="both"/>
              <w:rPr>
                <w:rFonts w:cstheme="minorHAnsi"/>
                <w:sz w:val="24"/>
                <w:szCs w:val="24"/>
                <w:lang w:bidi="my-MM"/>
              </w:rPr>
            </w:pPr>
          </w:p>
        </w:tc>
      </w:tr>
    </w:tbl>
    <w:p w14:paraId="64B2492D" w14:textId="77777777" w:rsidR="00285A5B" w:rsidRPr="002A470B" w:rsidRDefault="00285A5B" w:rsidP="002A470B">
      <w:pPr>
        <w:spacing w:after="240" w:line="240" w:lineRule="auto"/>
        <w:jc w:val="both"/>
        <w:rPr>
          <w:rFonts w:ascii="Times New Roman" w:hAnsi="Times New Roman" w:cs="Times New Roman"/>
          <w:sz w:val="24"/>
          <w:szCs w:val="24"/>
          <w:lang w:bidi="my-MM"/>
        </w:rPr>
      </w:pPr>
    </w:p>
    <w:p w14:paraId="26AE1D90" w14:textId="42CF9691" w:rsidR="000514B2" w:rsidRPr="002A470B" w:rsidRDefault="00760CD4" w:rsidP="002A470B">
      <w:pPr>
        <w:spacing w:after="240" w:line="240" w:lineRule="auto"/>
        <w:jc w:val="both"/>
        <w:rPr>
          <w:rFonts w:ascii="Times New Roman" w:hAnsi="Times New Roman" w:cs="Times New Roman"/>
          <w:b/>
          <w:sz w:val="24"/>
          <w:szCs w:val="24"/>
          <w:lang w:bidi="my-MM"/>
        </w:rPr>
      </w:pPr>
      <w:r>
        <w:rPr>
          <w:rFonts w:ascii="Times New Roman" w:hAnsi="Times New Roman" w:cs="Times New Roman"/>
          <w:b/>
          <w:sz w:val="24"/>
          <w:szCs w:val="24"/>
          <w:lang w:bidi="my-MM"/>
        </w:rPr>
        <w:t>Freedom of M</w:t>
      </w:r>
      <w:r w:rsidR="00093B5E" w:rsidRPr="002A470B">
        <w:rPr>
          <w:rFonts w:ascii="Times New Roman" w:hAnsi="Times New Roman" w:cs="Times New Roman"/>
          <w:b/>
          <w:sz w:val="24"/>
          <w:szCs w:val="24"/>
          <w:lang w:bidi="my-MM"/>
        </w:rPr>
        <w:t xml:space="preserve">ovement </w:t>
      </w:r>
    </w:p>
    <w:p w14:paraId="00B0EB78" w14:textId="5559A1A3" w:rsidR="00CB7334" w:rsidRPr="002A470B" w:rsidRDefault="00EF71D9" w:rsidP="002A470B">
      <w:pPr>
        <w:spacing w:after="240" w:line="240" w:lineRule="auto"/>
        <w:ind w:firstLine="360"/>
        <w:jc w:val="both"/>
        <w:rPr>
          <w:rFonts w:ascii="Times New Roman" w:hAnsi="Times New Roman" w:cs="Times New Roman"/>
          <w:b/>
          <w:sz w:val="24"/>
          <w:szCs w:val="24"/>
          <w:lang w:bidi="my-MM"/>
        </w:rPr>
      </w:pPr>
      <w:r w:rsidRPr="002A470B">
        <w:rPr>
          <w:rFonts w:ascii="Times New Roman" w:hAnsi="Times New Roman" w:cs="Times New Roman"/>
          <w:b/>
          <w:sz w:val="24"/>
          <w:szCs w:val="24"/>
          <w:lang w:bidi="my-MM"/>
        </w:rPr>
        <w:t xml:space="preserve">The </w:t>
      </w:r>
      <w:r w:rsidR="00CB7334" w:rsidRPr="002A470B">
        <w:rPr>
          <w:rFonts w:ascii="Times New Roman" w:hAnsi="Times New Roman" w:cs="Times New Roman"/>
          <w:b/>
          <w:sz w:val="24"/>
          <w:szCs w:val="24"/>
          <w:lang w:bidi="my-MM"/>
        </w:rPr>
        <w:t>Rohingya</w:t>
      </w:r>
    </w:p>
    <w:p w14:paraId="1E45F904" w14:textId="49EC4890" w:rsidR="00CB7334" w:rsidRPr="002A470B" w:rsidRDefault="00EF71D9" w:rsidP="002A470B">
      <w:pPr>
        <w:pStyle w:val="ListParagraph"/>
        <w:numPr>
          <w:ilvl w:val="0"/>
          <w:numId w:val="6"/>
        </w:numPr>
        <w:spacing w:after="240" w:line="240" w:lineRule="auto"/>
        <w:jc w:val="both"/>
        <w:rPr>
          <w:rFonts w:ascii="Times New Roman" w:hAnsi="Times New Roman" w:cs="Times New Roman"/>
          <w:sz w:val="24"/>
          <w:szCs w:val="24"/>
        </w:rPr>
      </w:pPr>
      <w:r w:rsidRPr="002A470B">
        <w:rPr>
          <w:rFonts w:ascii="Times New Roman" w:hAnsi="Times New Roman" w:cs="Times New Roman"/>
          <w:sz w:val="24"/>
          <w:szCs w:val="24"/>
          <w:lang w:bidi="my-MM"/>
        </w:rPr>
        <w:t xml:space="preserve">From </w:t>
      </w:r>
      <w:r w:rsidR="00093B5E" w:rsidRPr="002A470B">
        <w:rPr>
          <w:rFonts w:ascii="Times New Roman" w:hAnsi="Times New Roman" w:cs="Times New Roman"/>
          <w:sz w:val="24"/>
          <w:szCs w:val="24"/>
          <w:lang w:bidi="my-MM"/>
        </w:rPr>
        <w:t>2012 to 2019, 7</w:t>
      </w:r>
      <w:r w:rsidR="0022717A">
        <w:rPr>
          <w:rFonts w:ascii="Times New Roman" w:hAnsi="Times New Roman" w:cs="Times New Roman"/>
          <w:sz w:val="24"/>
          <w:szCs w:val="24"/>
          <w:lang w:bidi="my-MM"/>
        </w:rPr>
        <w:t>,</w:t>
      </w:r>
      <w:r w:rsidR="00093B5E" w:rsidRPr="002A470B">
        <w:rPr>
          <w:rFonts w:ascii="Times New Roman" w:hAnsi="Times New Roman" w:cs="Times New Roman"/>
          <w:sz w:val="24"/>
          <w:szCs w:val="24"/>
          <w:lang w:bidi="my-MM"/>
        </w:rPr>
        <w:t xml:space="preserve">210 Rohingya people were arrested for not having identification cards for travel. </w:t>
      </w:r>
      <w:r w:rsidRPr="002A470B">
        <w:rPr>
          <w:rFonts w:ascii="Times New Roman" w:hAnsi="Times New Roman" w:cs="Times New Roman"/>
          <w:sz w:val="24"/>
          <w:szCs w:val="24"/>
          <w:lang w:bidi="my-MM"/>
        </w:rPr>
        <w:t xml:space="preserve">The </w:t>
      </w:r>
      <w:r w:rsidR="004B2EB0" w:rsidRPr="002A470B">
        <w:rPr>
          <w:rFonts w:ascii="Times New Roman" w:hAnsi="Times New Roman" w:cs="Times New Roman"/>
          <w:sz w:val="24"/>
          <w:szCs w:val="24"/>
          <w:lang w:bidi="my-MM"/>
        </w:rPr>
        <w:t>m</w:t>
      </w:r>
      <w:r w:rsidR="00093B5E" w:rsidRPr="002A470B">
        <w:rPr>
          <w:rFonts w:ascii="Times New Roman" w:hAnsi="Times New Roman" w:cs="Times New Roman"/>
          <w:sz w:val="24"/>
          <w:szCs w:val="24"/>
          <w:lang w:bidi="my-MM"/>
        </w:rPr>
        <w:t xml:space="preserve">ilitary, police force, </w:t>
      </w:r>
      <w:r w:rsidRPr="002A470B">
        <w:rPr>
          <w:rFonts w:ascii="Times New Roman" w:hAnsi="Times New Roman" w:cs="Times New Roman"/>
          <w:sz w:val="24"/>
          <w:szCs w:val="24"/>
          <w:lang w:bidi="my-MM"/>
        </w:rPr>
        <w:t>M</w:t>
      </w:r>
      <w:r w:rsidR="00093B5E" w:rsidRPr="002A470B">
        <w:rPr>
          <w:rFonts w:ascii="Times New Roman" w:hAnsi="Times New Roman" w:cs="Times New Roman"/>
          <w:sz w:val="24"/>
          <w:szCs w:val="24"/>
          <w:lang w:bidi="my-MM"/>
        </w:rPr>
        <w:t xml:space="preserve">inistry of </w:t>
      </w:r>
      <w:r w:rsidRPr="002A470B">
        <w:rPr>
          <w:rFonts w:ascii="Times New Roman" w:hAnsi="Times New Roman" w:cs="Times New Roman"/>
          <w:sz w:val="24"/>
          <w:szCs w:val="24"/>
          <w:lang w:bidi="my-MM"/>
        </w:rPr>
        <w:t>D</w:t>
      </w:r>
      <w:r w:rsidR="00093B5E" w:rsidRPr="002A470B">
        <w:rPr>
          <w:rFonts w:ascii="Times New Roman" w:hAnsi="Times New Roman" w:cs="Times New Roman"/>
          <w:sz w:val="24"/>
          <w:szCs w:val="24"/>
          <w:lang w:bidi="my-MM"/>
        </w:rPr>
        <w:t>efense</w:t>
      </w:r>
      <w:r w:rsidR="00CB7334" w:rsidRPr="002A470B">
        <w:rPr>
          <w:rFonts w:ascii="Times New Roman" w:hAnsi="Times New Roman" w:cs="Times New Roman"/>
          <w:sz w:val="24"/>
          <w:szCs w:val="24"/>
          <w:lang w:bidi="my-MM"/>
        </w:rPr>
        <w:t xml:space="preserve"> and </w:t>
      </w:r>
      <w:r w:rsidRPr="002A470B">
        <w:rPr>
          <w:rFonts w:ascii="Times New Roman" w:hAnsi="Times New Roman" w:cs="Times New Roman"/>
          <w:sz w:val="24"/>
          <w:szCs w:val="24"/>
          <w:lang w:bidi="my-MM"/>
        </w:rPr>
        <w:t>M</w:t>
      </w:r>
      <w:r w:rsidR="00CB7334" w:rsidRPr="002A470B">
        <w:rPr>
          <w:rFonts w:ascii="Times New Roman" w:hAnsi="Times New Roman" w:cs="Times New Roman"/>
          <w:sz w:val="24"/>
          <w:szCs w:val="24"/>
          <w:lang w:bidi="my-MM"/>
        </w:rPr>
        <w:t xml:space="preserve">inistry of </w:t>
      </w:r>
      <w:r w:rsidRPr="002A470B">
        <w:rPr>
          <w:rFonts w:ascii="Times New Roman" w:hAnsi="Times New Roman" w:cs="Times New Roman"/>
          <w:sz w:val="24"/>
          <w:szCs w:val="24"/>
          <w:lang w:bidi="my-MM"/>
        </w:rPr>
        <w:t>H</w:t>
      </w:r>
      <w:r w:rsidR="00CB7334" w:rsidRPr="002A470B">
        <w:rPr>
          <w:rFonts w:ascii="Times New Roman" w:hAnsi="Times New Roman" w:cs="Times New Roman"/>
          <w:sz w:val="24"/>
          <w:szCs w:val="24"/>
          <w:lang w:bidi="my-MM"/>
        </w:rPr>
        <w:t xml:space="preserve">ome </w:t>
      </w:r>
      <w:r w:rsidRPr="002A470B">
        <w:rPr>
          <w:rFonts w:ascii="Times New Roman" w:hAnsi="Times New Roman" w:cs="Times New Roman"/>
          <w:sz w:val="24"/>
          <w:szCs w:val="24"/>
          <w:lang w:bidi="my-MM"/>
        </w:rPr>
        <w:t>A</w:t>
      </w:r>
      <w:r w:rsidR="00CB7334" w:rsidRPr="002A470B">
        <w:rPr>
          <w:rFonts w:ascii="Times New Roman" w:hAnsi="Times New Roman" w:cs="Times New Roman"/>
          <w:sz w:val="24"/>
          <w:szCs w:val="24"/>
          <w:lang w:bidi="my-MM"/>
        </w:rPr>
        <w:t xml:space="preserve">ffairs </w:t>
      </w:r>
      <w:r w:rsidRPr="002A470B">
        <w:rPr>
          <w:rFonts w:ascii="Times New Roman" w:hAnsi="Times New Roman" w:cs="Times New Roman"/>
          <w:sz w:val="24"/>
          <w:szCs w:val="24"/>
          <w:lang w:bidi="my-MM"/>
        </w:rPr>
        <w:t xml:space="preserve">are </w:t>
      </w:r>
      <w:r w:rsidR="00CB7334" w:rsidRPr="002A470B">
        <w:rPr>
          <w:rFonts w:ascii="Times New Roman" w:hAnsi="Times New Roman" w:cs="Times New Roman"/>
          <w:sz w:val="24"/>
          <w:szCs w:val="24"/>
          <w:lang w:bidi="my-MM"/>
        </w:rPr>
        <w:t>not accepting</w:t>
      </w:r>
      <w:r w:rsidRPr="002A470B">
        <w:rPr>
          <w:rFonts w:ascii="Times New Roman" w:hAnsi="Times New Roman" w:cs="Times New Roman"/>
          <w:sz w:val="24"/>
          <w:szCs w:val="24"/>
          <w:lang w:bidi="my-MM"/>
        </w:rPr>
        <w:t xml:space="preserve"> the</w:t>
      </w:r>
      <w:r w:rsidR="00CB7334" w:rsidRPr="002A470B">
        <w:rPr>
          <w:rFonts w:ascii="Times New Roman" w:hAnsi="Times New Roman" w:cs="Times New Roman"/>
          <w:sz w:val="24"/>
          <w:szCs w:val="24"/>
          <w:lang w:bidi="my-MM"/>
        </w:rPr>
        <w:t xml:space="preserve"> Rohingya as citizen</w:t>
      </w:r>
      <w:r w:rsidRPr="002A470B">
        <w:rPr>
          <w:rFonts w:ascii="Times New Roman" w:hAnsi="Times New Roman" w:cs="Times New Roman"/>
          <w:sz w:val="24"/>
          <w:szCs w:val="24"/>
          <w:lang w:bidi="my-MM"/>
        </w:rPr>
        <w:t>s</w:t>
      </w:r>
      <w:r w:rsidR="00CB7334" w:rsidRPr="002A470B">
        <w:rPr>
          <w:rFonts w:ascii="Times New Roman" w:hAnsi="Times New Roman" w:cs="Times New Roman"/>
          <w:sz w:val="24"/>
          <w:szCs w:val="24"/>
          <w:lang w:bidi="my-MM"/>
        </w:rPr>
        <w:t xml:space="preserve"> and us</w:t>
      </w:r>
      <w:r w:rsidRPr="002A470B">
        <w:rPr>
          <w:rFonts w:ascii="Times New Roman" w:hAnsi="Times New Roman" w:cs="Times New Roman"/>
          <w:sz w:val="24"/>
          <w:szCs w:val="24"/>
          <w:lang w:bidi="my-MM"/>
        </w:rPr>
        <w:t>e</w:t>
      </w:r>
      <w:r w:rsidR="00CB7334" w:rsidRPr="002A470B">
        <w:rPr>
          <w:rFonts w:ascii="Times New Roman" w:hAnsi="Times New Roman" w:cs="Times New Roman"/>
          <w:sz w:val="24"/>
          <w:szCs w:val="24"/>
          <w:lang w:bidi="my-MM"/>
        </w:rPr>
        <w:t xml:space="preserve"> the word, “illegal migrant</w:t>
      </w:r>
      <w:r w:rsidR="00704F87" w:rsidRPr="002A470B">
        <w:rPr>
          <w:rFonts w:ascii="Times New Roman" w:hAnsi="Times New Roman" w:cs="Times New Roman"/>
          <w:sz w:val="24"/>
          <w:szCs w:val="24"/>
          <w:lang w:bidi="my-MM"/>
        </w:rPr>
        <w:t>s” and</w:t>
      </w:r>
      <w:r w:rsidR="004B2EB0" w:rsidRPr="002A470B">
        <w:rPr>
          <w:rFonts w:ascii="Times New Roman" w:hAnsi="Times New Roman" w:cs="Times New Roman"/>
          <w:sz w:val="24"/>
          <w:szCs w:val="24"/>
          <w:lang w:bidi="my-MM"/>
        </w:rPr>
        <w:t xml:space="preserve"> </w:t>
      </w:r>
      <w:r w:rsidR="00735BF5">
        <w:rPr>
          <w:rFonts w:ascii="Times New Roman" w:hAnsi="Times New Roman" w:cs="Times New Roman"/>
          <w:sz w:val="24"/>
          <w:szCs w:val="24"/>
          <w:lang w:bidi="my-MM"/>
        </w:rPr>
        <w:t>“</w:t>
      </w:r>
      <w:r w:rsidR="00CB7334" w:rsidRPr="002A470B">
        <w:rPr>
          <w:rFonts w:ascii="Times New Roman" w:hAnsi="Times New Roman" w:cs="Times New Roman"/>
          <w:sz w:val="24"/>
          <w:szCs w:val="24"/>
          <w:lang w:bidi="my-MM"/>
        </w:rPr>
        <w:t>B</w:t>
      </w:r>
      <w:r w:rsidRPr="002A470B">
        <w:rPr>
          <w:rFonts w:ascii="Times New Roman" w:hAnsi="Times New Roman" w:cs="Times New Roman"/>
          <w:sz w:val="24"/>
          <w:szCs w:val="24"/>
          <w:lang w:bidi="my-MM"/>
        </w:rPr>
        <w:t>e</w:t>
      </w:r>
      <w:r w:rsidR="00CB7334" w:rsidRPr="002A470B">
        <w:rPr>
          <w:rFonts w:ascii="Times New Roman" w:hAnsi="Times New Roman" w:cs="Times New Roman"/>
          <w:sz w:val="24"/>
          <w:szCs w:val="24"/>
          <w:lang w:bidi="my-MM"/>
        </w:rPr>
        <w:t>ngali</w:t>
      </w:r>
      <w:r w:rsidR="00704F87" w:rsidRPr="002A470B">
        <w:rPr>
          <w:rFonts w:ascii="Times New Roman" w:hAnsi="Times New Roman" w:cs="Times New Roman"/>
          <w:sz w:val="24"/>
          <w:szCs w:val="24"/>
          <w:lang w:bidi="my-MM"/>
        </w:rPr>
        <w:t>s</w:t>
      </w:r>
      <w:r w:rsidR="00CB7334" w:rsidRPr="002A470B">
        <w:rPr>
          <w:rFonts w:ascii="Times New Roman" w:hAnsi="Times New Roman" w:cs="Times New Roman"/>
          <w:sz w:val="24"/>
          <w:szCs w:val="24"/>
          <w:lang w:bidi="my-MM"/>
        </w:rPr>
        <w:t>” in press release</w:t>
      </w:r>
      <w:r w:rsidRPr="002A470B">
        <w:rPr>
          <w:rFonts w:ascii="Times New Roman" w:hAnsi="Times New Roman" w:cs="Times New Roman"/>
          <w:sz w:val="24"/>
          <w:szCs w:val="24"/>
          <w:lang w:bidi="my-MM"/>
        </w:rPr>
        <w:t>s</w:t>
      </w:r>
      <w:r w:rsidR="00CB7334" w:rsidRPr="002A470B">
        <w:rPr>
          <w:rFonts w:ascii="Times New Roman" w:hAnsi="Times New Roman" w:cs="Times New Roman"/>
          <w:sz w:val="24"/>
          <w:szCs w:val="24"/>
          <w:lang w:bidi="my-MM"/>
        </w:rPr>
        <w:t xml:space="preserve">. </w:t>
      </w:r>
      <w:r w:rsidR="00CB7334" w:rsidRPr="002A470B">
        <w:rPr>
          <w:rFonts w:ascii="Times New Roman" w:hAnsi="Times New Roman" w:cs="Times New Roman"/>
          <w:sz w:val="24"/>
          <w:szCs w:val="24"/>
        </w:rPr>
        <w:t>They were sentenced to 2 years imprisonment</w:t>
      </w:r>
      <w:r w:rsidRPr="002A470B">
        <w:rPr>
          <w:rFonts w:ascii="Times New Roman" w:hAnsi="Times New Roman" w:cs="Times New Roman"/>
          <w:sz w:val="24"/>
          <w:szCs w:val="24"/>
        </w:rPr>
        <w:t xml:space="preserve"> for not </w:t>
      </w:r>
      <w:r w:rsidRPr="002A470B">
        <w:rPr>
          <w:rFonts w:ascii="Times New Roman" w:hAnsi="Times New Roman" w:cs="Times New Roman"/>
          <w:sz w:val="24"/>
          <w:szCs w:val="24"/>
        </w:rPr>
        <w:lastRenderedPageBreak/>
        <w:t>possessing identification, and this included women and children</w:t>
      </w:r>
      <w:r w:rsidR="00CB7334" w:rsidRPr="002A470B">
        <w:rPr>
          <w:rFonts w:ascii="Times New Roman" w:hAnsi="Times New Roman" w:cs="Times New Roman"/>
          <w:sz w:val="24"/>
          <w:szCs w:val="24"/>
        </w:rPr>
        <w:t xml:space="preserve">. </w:t>
      </w:r>
      <w:r w:rsidRPr="002A470B">
        <w:rPr>
          <w:rFonts w:ascii="Times New Roman" w:hAnsi="Times New Roman" w:cs="Times New Roman"/>
          <w:sz w:val="24"/>
          <w:szCs w:val="24"/>
        </w:rPr>
        <w:t>Several c</w:t>
      </w:r>
      <w:r w:rsidR="00CB7334" w:rsidRPr="002A470B">
        <w:rPr>
          <w:rFonts w:ascii="Times New Roman" w:hAnsi="Times New Roman" w:cs="Times New Roman"/>
          <w:sz w:val="24"/>
          <w:szCs w:val="24"/>
        </w:rPr>
        <w:t xml:space="preserve">hildren have been detained at </w:t>
      </w:r>
      <w:r w:rsidRPr="002A470B">
        <w:rPr>
          <w:rFonts w:ascii="Times New Roman" w:hAnsi="Times New Roman" w:cs="Times New Roman"/>
          <w:sz w:val="24"/>
          <w:szCs w:val="24"/>
        </w:rPr>
        <w:t xml:space="preserve">the </w:t>
      </w:r>
      <w:r w:rsidR="00CB7334" w:rsidRPr="002A470B">
        <w:rPr>
          <w:rFonts w:ascii="Times New Roman" w:hAnsi="Times New Roman" w:cs="Times New Roman"/>
          <w:sz w:val="24"/>
          <w:szCs w:val="24"/>
        </w:rPr>
        <w:t>Au</w:t>
      </w:r>
      <w:r w:rsidR="008D0A8D">
        <w:rPr>
          <w:rFonts w:ascii="Times New Roman" w:hAnsi="Times New Roman" w:cs="Times New Roman"/>
          <w:sz w:val="24"/>
          <w:szCs w:val="24"/>
        </w:rPr>
        <w:t xml:space="preserve">ng </w:t>
      </w:r>
      <w:proofErr w:type="spellStart"/>
      <w:r w:rsidR="008D0A8D">
        <w:rPr>
          <w:rFonts w:ascii="Times New Roman" w:hAnsi="Times New Roman" w:cs="Times New Roman"/>
          <w:sz w:val="24"/>
          <w:szCs w:val="24"/>
        </w:rPr>
        <w:t>Thabyay</w:t>
      </w:r>
      <w:proofErr w:type="spellEnd"/>
      <w:r w:rsidR="008D0A8D">
        <w:rPr>
          <w:rFonts w:ascii="Times New Roman" w:hAnsi="Times New Roman" w:cs="Times New Roman"/>
          <w:sz w:val="24"/>
          <w:szCs w:val="24"/>
        </w:rPr>
        <w:t xml:space="preserve"> Interrogation Center, </w:t>
      </w:r>
      <w:proofErr w:type="spellStart"/>
      <w:r w:rsidR="008D0A8D">
        <w:rPr>
          <w:rFonts w:ascii="Times New Roman" w:hAnsi="Times New Roman" w:cs="Times New Roman"/>
          <w:sz w:val="24"/>
          <w:szCs w:val="24"/>
        </w:rPr>
        <w:t>Mayangone</w:t>
      </w:r>
      <w:proofErr w:type="spellEnd"/>
      <w:r w:rsidR="008D0A8D">
        <w:rPr>
          <w:rFonts w:ascii="Times New Roman" w:hAnsi="Times New Roman" w:cs="Times New Roman"/>
          <w:sz w:val="24"/>
          <w:szCs w:val="24"/>
        </w:rPr>
        <w:t xml:space="preserve"> Township, Yangon Division.</w:t>
      </w:r>
      <w:r w:rsidR="00CB7334" w:rsidRPr="002A470B">
        <w:rPr>
          <w:rFonts w:ascii="Times New Roman" w:hAnsi="Times New Roman" w:cs="Times New Roman"/>
          <w:sz w:val="24"/>
          <w:szCs w:val="24"/>
        </w:rPr>
        <w:t xml:space="preserve"> </w:t>
      </w:r>
    </w:p>
    <w:p w14:paraId="7D6EDE8D" w14:textId="4484CF74" w:rsidR="00CB7334" w:rsidRPr="002A470B" w:rsidRDefault="00582CC7" w:rsidP="002A470B">
      <w:pPr>
        <w:spacing w:after="240" w:line="240" w:lineRule="auto"/>
        <w:ind w:firstLine="360"/>
        <w:jc w:val="both"/>
        <w:rPr>
          <w:rFonts w:ascii="Times New Roman" w:hAnsi="Times New Roman" w:cs="Times New Roman"/>
          <w:b/>
          <w:sz w:val="24"/>
          <w:szCs w:val="24"/>
          <w:lang w:bidi="my-MM"/>
        </w:rPr>
      </w:pPr>
      <w:r w:rsidRPr="002A470B">
        <w:rPr>
          <w:rFonts w:ascii="Times New Roman" w:hAnsi="Times New Roman" w:cs="Times New Roman"/>
          <w:b/>
          <w:sz w:val="24"/>
          <w:szCs w:val="24"/>
          <w:lang w:bidi="my-MM"/>
        </w:rPr>
        <w:t xml:space="preserve">The </w:t>
      </w:r>
      <w:r w:rsidR="00CB7334" w:rsidRPr="002A470B">
        <w:rPr>
          <w:rFonts w:ascii="Times New Roman" w:hAnsi="Times New Roman" w:cs="Times New Roman"/>
          <w:b/>
          <w:sz w:val="24"/>
          <w:szCs w:val="24"/>
          <w:lang w:bidi="my-MM"/>
        </w:rPr>
        <w:t xml:space="preserve">Rakhine/ </w:t>
      </w:r>
      <w:proofErr w:type="spellStart"/>
      <w:r w:rsidR="00CB7334" w:rsidRPr="002A470B">
        <w:rPr>
          <w:rFonts w:ascii="Times New Roman" w:hAnsi="Times New Roman" w:cs="Times New Roman"/>
          <w:b/>
          <w:sz w:val="24"/>
          <w:szCs w:val="24"/>
          <w:lang w:bidi="my-MM"/>
        </w:rPr>
        <w:t>Arak</w:t>
      </w:r>
      <w:r w:rsidR="00301F68" w:rsidRPr="002A470B">
        <w:rPr>
          <w:rFonts w:ascii="Times New Roman" w:hAnsi="Times New Roman" w:cs="Times New Roman"/>
          <w:b/>
          <w:sz w:val="24"/>
          <w:szCs w:val="24"/>
          <w:lang w:bidi="my-MM"/>
        </w:rPr>
        <w:t>a</w:t>
      </w:r>
      <w:r w:rsidR="00CB7334" w:rsidRPr="002A470B">
        <w:rPr>
          <w:rFonts w:ascii="Times New Roman" w:hAnsi="Times New Roman" w:cs="Times New Roman"/>
          <w:b/>
          <w:sz w:val="24"/>
          <w:szCs w:val="24"/>
          <w:lang w:bidi="my-MM"/>
        </w:rPr>
        <w:t>n</w:t>
      </w:r>
      <w:proofErr w:type="spellEnd"/>
    </w:p>
    <w:p w14:paraId="7C54C528" w14:textId="476FCC1F" w:rsidR="00D32425" w:rsidRPr="002A470B" w:rsidRDefault="00EF71D9" w:rsidP="002A470B">
      <w:pPr>
        <w:pStyle w:val="ListParagraph"/>
        <w:numPr>
          <w:ilvl w:val="0"/>
          <w:numId w:val="6"/>
        </w:numPr>
        <w:spacing w:after="240" w:line="240" w:lineRule="auto"/>
        <w:jc w:val="both"/>
        <w:rPr>
          <w:rFonts w:ascii="Times New Roman" w:hAnsi="Times New Roman" w:cs="Times New Roman"/>
          <w:sz w:val="24"/>
          <w:szCs w:val="24"/>
          <w:lang w:bidi="my-MM"/>
        </w:rPr>
      </w:pPr>
      <w:r w:rsidRPr="002A470B">
        <w:rPr>
          <w:rFonts w:ascii="Times New Roman" w:hAnsi="Times New Roman" w:cs="Times New Roman"/>
          <w:sz w:val="24"/>
          <w:szCs w:val="24"/>
          <w:lang w:bidi="my-MM"/>
        </w:rPr>
        <w:t>A</w:t>
      </w:r>
      <w:r w:rsidR="004B5353" w:rsidRPr="002A470B">
        <w:rPr>
          <w:rFonts w:ascii="Times New Roman" w:hAnsi="Times New Roman" w:cs="Times New Roman"/>
          <w:sz w:val="24"/>
          <w:szCs w:val="24"/>
          <w:lang w:bidi="my-MM"/>
        </w:rPr>
        <w:t xml:space="preserve"> total of 1</w:t>
      </w:r>
      <w:r w:rsidR="0022717A">
        <w:rPr>
          <w:rFonts w:ascii="Times New Roman" w:hAnsi="Times New Roman" w:cs="Times New Roman"/>
          <w:sz w:val="24"/>
          <w:szCs w:val="24"/>
          <w:lang w:bidi="my-MM"/>
        </w:rPr>
        <w:t>,</w:t>
      </w:r>
      <w:r w:rsidR="004B5353" w:rsidRPr="002A470B">
        <w:rPr>
          <w:rFonts w:ascii="Times New Roman" w:hAnsi="Times New Roman" w:cs="Times New Roman"/>
          <w:sz w:val="24"/>
          <w:szCs w:val="24"/>
          <w:lang w:bidi="my-MM"/>
        </w:rPr>
        <w:t>239</w:t>
      </w:r>
      <w:r w:rsidR="00582CC7" w:rsidRPr="002A470B">
        <w:rPr>
          <w:rFonts w:ascii="Times New Roman" w:hAnsi="Times New Roman" w:cs="Times New Roman"/>
          <w:sz w:val="24"/>
          <w:szCs w:val="24"/>
          <w:lang w:bidi="my-MM"/>
        </w:rPr>
        <w:t xml:space="preserve"> individuals of the</w:t>
      </w:r>
      <w:r w:rsidR="000D21D8">
        <w:rPr>
          <w:rFonts w:ascii="Times New Roman" w:hAnsi="Times New Roman" w:cs="Times New Roman"/>
          <w:sz w:val="24"/>
          <w:szCs w:val="24"/>
          <w:lang w:bidi="my-MM"/>
        </w:rPr>
        <w:t xml:space="preserve"> </w:t>
      </w:r>
      <w:r w:rsidR="004B5353" w:rsidRPr="002A470B">
        <w:rPr>
          <w:rFonts w:ascii="Times New Roman" w:hAnsi="Times New Roman" w:cs="Times New Roman"/>
          <w:sz w:val="24"/>
          <w:szCs w:val="24"/>
          <w:lang w:bidi="my-MM"/>
        </w:rPr>
        <w:t>Rakhine ethnic</w:t>
      </w:r>
      <w:r w:rsidR="00582CC7" w:rsidRPr="002A470B">
        <w:rPr>
          <w:rFonts w:ascii="Times New Roman" w:hAnsi="Times New Roman" w:cs="Times New Roman"/>
          <w:sz w:val="24"/>
          <w:szCs w:val="24"/>
          <w:lang w:bidi="my-MM"/>
        </w:rPr>
        <w:t xml:space="preserve"> group</w:t>
      </w:r>
      <w:r w:rsidR="004B5353" w:rsidRPr="002A470B">
        <w:rPr>
          <w:rFonts w:ascii="Times New Roman" w:hAnsi="Times New Roman" w:cs="Times New Roman"/>
          <w:sz w:val="24"/>
          <w:szCs w:val="24"/>
          <w:lang w:bidi="my-MM"/>
        </w:rPr>
        <w:t xml:space="preserve"> were arrested </w:t>
      </w:r>
      <w:r w:rsidR="00CC2938" w:rsidRPr="002A470B">
        <w:rPr>
          <w:rFonts w:ascii="Times New Roman" w:hAnsi="Times New Roman" w:cs="Times New Roman"/>
          <w:sz w:val="24"/>
          <w:szCs w:val="24"/>
          <w:lang w:bidi="my-MM"/>
        </w:rPr>
        <w:t xml:space="preserve">multiple times </w:t>
      </w:r>
      <w:r w:rsidR="00582CC7" w:rsidRPr="002A470B">
        <w:rPr>
          <w:rFonts w:ascii="Times New Roman" w:hAnsi="Times New Roman" w:cs="Times New Roman"/>
          <w:sz w:val="24"/>
          <w:szCs w:val="24"/>
          <w:lang w:bidi="my-MM"/>
        </w:rPr>
        <w:t>from 2012-2019.</w:t>
      </w:r>
      <w:r w:rsidR="004B5353" w:rsidRPr="002A470B">
        <w:rPr>
          <w:rFonts w:ascii="Times New Roman" w:hAnsi="Times New Roman" w:cs="Times New Roman"/>
          <w:sz w:val="24"/>
          <w:szCs w:val="24"/>
          <w:lang w:bidi="my-MM"/>
        </w:rPr>
        <w:t xml:space="preserve"> The highest </w:t>
      </w:r>
      <w:r w:rsidR="000D21D8">
        <w:rPr>
          <w:rFonts w:ascii="Times New Roman" w:hAnsi="Times New Roman" w:cs="Times New Roman"/>
          <w:sz w:val="24"/>
          <w:szCs w:val="24"/>
          <w:lang w:bidi="my-MM"/>
        </w:rPr>
        <w:t>number</w:t>
      </w:r>
      <w:r w:rsidR="00CC2938" w:rsidRPr="002A470B">
        <w:rPr>
          <w:rFonts w:ascii="Times New Roman" w:hAnsi="Times New Roman" w:cs="Times New Roman"/>
          <w:sz w:val="24"/>
          <w:szCs w:val="24"/>
          <w:lang w:bidi="my-MM"/>
        </w:rPr>
        <w:t xml:space="preserve"> of arrests </w:t>
      </w:r>
      <w:r w:rsidR="004B5353" w:rsidRPr="002A470B">
        <w:rPr>
          <w:rFonts w:ascii="Times New Roman" w:hAnsi="Times New Roman" w:cs="Times New Roman"/>
          <w:sz w:val="24"/>
          <w:szCs w:val="24"/>
          <w:lang w:bidi="my-MM"/>
        </w:rPr>
        <w:t>was in 2019</w:t>
      </w:r>
      <w:r w:rsidR="00CC2938" w:rsidRPr="002A470B">
        <w:rPr>
          <w:rFonts w:ascii="Times New Roman" w:hAnsi="Times New Roman" w:cs="Times New Roman"/>
          <w:sz w:val="24"/>
          <w:szCs w:val="24"/>
          <w:lang w:bidi="my-MM"/>
        </w:rPr>
        <w:t>, when</w:t>
      </w:r>
      <w:r w:rsidR="004B5353" w:rsidRPr="002A470B">
        <w:rPr>
          <w:rFonts w:ascii="Times New Roman" w:hAnsi="Times New Roman" w:cs="Times New Roman"/>
          <w:sz w:val="24"/>
          <w:szCs w:val="24"/>
          <w:lang w:bidi="my-MM"/>
        </w:rPr>
        <w:t xml:space="preserve"> 778 Rakhine </w:t>
      </w:r>
      <w:r w:rsidR="00582CC7" w:rsidRPr="002A470B">
        <w:rPr>
          <w:rFonts w:ascii="Times New Roman" w:hAnsi="Times New Roman" w:cs="Times New Roman"/>
          <w:sz w:val="24"/>
          <w:szCs w:val="24"/>
          <w:lang w:bidi="my-MM"/>
        </w:rPr>
        <w:t xml:space="preserve">individuals </w:t>
      </w:r>
      <w:r w:rsidR="00CC2938" w:rsidRPr="002A470B">
        <w:rPr>
          <w:rFonts w:ascii="Times New Roman" w:hAnsi="Times New Roman" w:cs="Times New Roman"/>
          <w:sz w:val="24"/>
          <w:szCs w:val="24"/>
          <w:lang w:bidi="my-MM"/>
        </w:rPr>
        <w:t>were arrested</w:t>
      </w:r>
      <w:r w:rsidR="0022717A">
        <w:rPr>
          <w:rFonts w:ascii="Times New Roman" w:hAnsi="Times New Roman" w:cs="Times New Roman"/>
          <w:sz w:val="24"/>
          <w:szCs w:val="24"/>
          <w:lang w:bidi="my-MM"/>
        </w:rPr>
        <w:t>. They were</w:t>
      </w:r>
      <w:r w:rsidR="004B5353" w:rsidRPr="002A470B">
        <w:rPr>
          <w:rFonts w:ascii="Times New Roman" w:hAnsi="Times New Roman" w:cs="Times New Roman"/>
          <w:sz w:val="24"/>
          <w:szCs w:val="24"/>
          <w:lang w:bidi="my-MM"/>
        </w:rPr>
        <w:t xml:space="preserve"> accused and arrested </w:t>
      </w:r>
      <w:r w:rsidR="00CC2938" w:rsidRPr="002A470B">
        <w:rPr>
          <w:rFonts w:ascii="Times New Roman" w:hAnsi="Times New Roman" w:cs="Times New Roman"/>
          <w:sz w:val="24"/>
          <w:szCs w:val="24"/>
          <w:lang w:bidi="my-MM"/>
        </w:rPr>
        <w:t>under A</w:t>
      </w:r>
      <w:r w:rsidR="004B5353" w:rsidRPr="002A470B">
        <w:rPr>
          <w:rFonts w:ascii="Times New Roman" w:hAnsi="Times New Roman" w:cs="Times New Roman"/>
          <w:sz w:val="24"/>
          <w:szCs w:val="24"/>
          <w:lang w:bidi="my-MM"/>
        </w:rPr>
        <w:t>rticle 17(1) and 17 (2)</w:t>
      </w:r>
      <w:r w:rsidR="00CC2938" w:rsidRPr="002A470B">
        <w:rPr>
          <w:rFonts w:ascii="Times New Roman" w:hAnsi="Times New Roman" w:cs="Times New Roman"/>
          <w:sz w:val="24"/>
          <w:szCs w:val="24"/>
          <w:lang w:bidi="my-MM"/>
        </w:rPr>
        <w:t xml:space="preserve"> of the penal code</w:t>
      </w:r>
      <w:r w:rsidR="004B5353" w:rsidRPr="002A470B">
        <w:rPr>
          <w:rFonts w:ascii="Times New Roman" w:hAnsi="Times New Roman" w:cs="Times New Roman"/>
          <w:sz w:val="24"/>
          <w:szCs w:val="24"/>
          <w:lang w:bidi="my-MM"/>
        </w:rPr>
        <w:t xml:space="preserve"> </w:t>
      </w:r>
      <w:r w:rsidR="00CC2938" w:rsidRPr="002A470B">
        <w:rPr>
          <w:rFonts w:ascii="Times New Roman" w:hAnsi="Times New Roman" w:cs="Times New Roman"/>
          <w:sz w:val="24"/>
          <w:szCs w:val="24"/>
          <w:lang w:bidi="my-MM"/>
        </w:rPr>
        <w:t>by</w:t>
      </w:r>
      <w:r w:rsidR="004B5353" w:rsidRPr="002A470B">
        <w:rPr>
          <w:rFonts w:ascii="Times New Roman" w:hAnsi="Times New Roman" w:cs="Times New Roman"/>
          <w:sz w:val="24"/>
          <w:szCs w:val="24"/>
          <w:lang w:bidi="my-MM"/>
        </w:rPr>
        <w:t xml:space="preserve"> reason of communicating</w:t>
      </w:r>
      <w:r w:rsidR="00CC2938" w:rsidRPr="002A470B">
        <w:rPr>
          <w:rFonts w:ascii="Times New Roman" w:hAnsi="Times New Roman" w:cs="Times New Roman"/>
          <w:sz w:val="24"/>
          <w:szCs w:val="24"/>
          <w:lang w:bidi="my-MM"/>
        </w:rPr>
        <w:t xml:space="preserve"> with an</w:t>
      </w:r>
      <w:r w:rsidR="0022717A">
        <w:rPr>
          <w:rFonts w:ascii="Times New Roman" w:hAnsi="Times New Roman" w:cs="Times New Roman"/>
          <w:sz w:val="24"/>
          <w:szCs w:val="24"/>
          <w:lang w:bidi="my-MM"/>
        </w:rPr>
        <w:t xml:space="preserve"> unlawful</w:t>
      </w:r>
      <w:r w:rsidR="004B5353" w:rsidRPr="002A470B">
        <w:rPr>
          <w:rFonts w:ascii="Times New Roman" w:hAnsi="Times New Roman" w:cs="Times New Roman"/>
          <w:sz w:val="24"/>
          <w:szCs w:val="24"/>
          <w:lang w:bidi="my-MM"/>
        </w:rPr>
        <w:t xml:space="preserve"> organization. Rakhine people have been restricted </w:t>
      </w:r>
      <w:r w:rsidR="00CC2938" w:rsidRPr="002A470B">
        <w:rPr>
          <w:rFonts w:ascii="Times New Roman" w:hAnsi="Times New Roman" w:cs="Times New Roman"/>
          <w:sz w:val="24"/>
          <w:szCs w:val="24"/>
          <w:lang w:bidi="my-MM"/>
        </w:rPr>
        <w:t xml:space="preserve">from </w:t>
      </w:r>
      <w:r w:rsidR="004B5353" w:rsidRPr="002A470B">
        <w:rPr>
          <w:rFonts w:ascii="Times New Roman" w:hAnsi="Times New Roman" w:cs="Times New Roman"/>
          <w:sz w:val="24"/>
          <w:szCs w:val="24"/>
          <w:lang w:bidi="my-MM"/>
        </w:rPr>
        <w:t>travelling in</w:t>
      </w:r>
      <w:r w:rsidR="00301F68" w:rsidRPr="002A470B">
        <w:rPr>
          <w:rFonts w:ascii="Times New Roman" w:hAnsi="Times New Roman" w:cs="Times New Roman"/>
          <w:sz w:val="24"/>
          <w:szCs w:val="24"/>
          <w:lang w:bidi="my-MM"/>
        </w:rPr>
        <w:t>side</w:t>
      </w:r>
      <w:r w:rsidR="004B5353" w:rsidRPr="002A470B">
        <w:rPr>
          <w:rFonts w:ascii="Times New Roman" w:hAnsi="Times New Roman" w:cs="Times New Roman"/>
          <w:sz w:val="24"/>
          <w:szCs w:val="24"/>
          <w:lang w:bidi="my-MM"/>
        </w:rPr>
        <w:t xml:space="preserve"> Rakhine State </w:t>
      </w:r>
      <w:r w:rsidR="00301F68" w:rsidRPr="002A470B">
        <w:rPr>
          <w:rFonts w:ascii="Times New Roman" w:hAnsi="Times New Roman" w:cs="Times New Roman"/>
          <w:sz w:val="24"/>
          <w:szCs w:val="24"/>
          <w:lang w:bidi="my-MM"/>
        </w:rPr>
        <w:t>as well as</w:t>
      </w:r>
      <w:r w:rsidR="0022717A">
        <w:rPr>
          <w:rFonts w:ascii="Times New Roman" w:hAnsi="Times New Roman" w:cs="Times New Roman"/>
          <w:sz w:val="24"/>
          <w:szCs w:val="24"/>
          <w:lang w:bidi="my-MM"/>
        </w:rPr>
        <w:t xml:space="preserve"> to </w:t>
      </w:r>
      <w:r w:rsidR="000D21D8">
        <w:rPr>
          <w:rFonts w:ascii="Times New Roman" w:hAnsi="Times New Roman" w:cs="Times New Roman"/>
          <w:sz w:val="24"/>
          <w:szCs w:val="24"/>
          <w:lang w:bidi="my-MM"/>
        </w:rPr>
        <w:t>other</w:t>
      </w:r>
      <w:r w:rsidR="004B5353" w:rsidRPr="002A470B">
        <w:rPr>
          <w:rFonts w:ascii="Times New Roman" w:hAnsi="Times New Roman" w:cs="Times New Roman"/>
          <w:sz w:val="24"/>
          <w:szCs w:val="24"/>
          <w:lang w:bidi="my-MM"/>
        </w:rPr>
        <w:t xml:space="preserve"> states and regions. If they </w:t>
      </w:r>
      <w:r w:rsidR="00CC2938" w:rsidRPr="002A470B">
        <w:rPr>
          <w:rFonts w:ascii="Times New Roman" w:hAnsi="Times New Roman" w:cs="Times New Roman"/>
          <w:sz w:val="24"/>
          <w:szCs w:val="24"/>
          <w:lang w:bidi="my-MM"/>
        </w:rPr>
        <w:t>wish to travel, they need special permission to do so</w:t>
      </w:r>
      <w:r w:rsidR="004B5353" w:rsidRPr="002A470B">
        <w:rPr>
          <w:rFonts w:ascii="Times New Roman" w:hAnsi="Times New Roman" w:cs="Times New Roman"/>
          <w:sz w:val="24"/>
          <w:szCs w:val="24"/>
          <w:lang w:bidi="my-MM"/>
        </w:rPr>
        <w:t>. If they do</w:t>
      </w:r>
      <w:r w:rsidR="00301F68" w:rsidRPr="002A470B">
        <w:rPr>
          <w:rFonts w:ascii="Times New Roman" w:hAnsi="Times New Roman" w:cs="Times New Roman"/>
          <w:sz w:val="24"/>
          <w:szCs w:val="24"/>
          <w:lang w:bidi="my-MM"/>
        </w:rPr>
        <w:t xml:space="preserve"> </w:t>
      </w:r>
      <w:r w:rsidR="004B5353" w:rsidRPr="002A470B">
        <w:rPr>
          <w:rFonts w:ascii="Times New Roman" w:hAnsi="Times New Roman" w:cs="Times New Roman"/>
          <w:sz w:val="24"/>
          <w:szCs w:val="24"/>
          <w:lang w:bidi="my-MM"/>
        </w:rPr>
        <w:t>n</w:t>
      </w:r>
      <w:r w:rsidR="00301F68" w:rsidRPr="002A470B">
        <w:rPr>
          <w:rFonts w:ascii="Times New Roman" w:hAnsi="Times New Roman" w:cs="Times New Roman"/>
          <w:sz w:val="24"/>
          <w:szCs w:val="24"/>
          <w:lang w:bidi="my-MM"/>
        </w:rPr>
        <w:t>o</w:t>
      </w:r>
      <w:r w:rsidR="004B5353" w:rsidRPr="002A470B">
        <w:rPr>
          <w:rFonts w:ascii="Times New Roman" w:hAnsi="Times New Roman" w:cs="Times New Roman"/>
          <w:sz w:val="24"/>
          <w:szCs w:val="24"/>
          <w:lang w:bidi="my-MM"/>
        </w:rPr>
        <w:t xml:space="preserve">t have travel permission they </w:t>
      </w:r>
      <w:r w:rsidR="00CC2938" w:rsidRPr="002A470B">
        <w:rPr>
          <w:rFonts w:ascii="Times New Roman" w:hAnsi="Times New Roman" w:cs="Times New Roman"/>
          <w:sz w:val="24"/>
          <w:szCs w:val="24"/>
          <w:lang w:bidi="my-MM"/>
        </w:rPr>
        <w:t xml:space="preserve">can </w:t>
      </w:r>
      <w:r w:rsidR="008D0A8D">
        <w:rPr>
          <w:rFonts w:ascii="Times New Roman" w:hAnsi="Times New Roman" w:cs="Times New Roman"/>
          <w:sz w:val="24"/>
          <w:szCs w:val="24"/>
          <w:lang w:bidi="my-MM"/>
        </w:rPr>
        <w:t>be</w:t>
      </w:r>
      <w:r w:rsidR="004B5353" w:rsidRPr="002A470B">
        <w:rPr>
          <w:rFonts w:ascii="Times New Roman" w:hAnsi="Times New Roman" w:cs="Times New Roman"/>
          <w:sz w:val="24"/>
          <w:szCs w:val="24"/>
          <w:lang w:bidi="my-MM"/>
        </w:rPr>
        <w:t xml:space="preserve"> arrested, torture</w:t>
      </w:r>
      <w:r w:rsidR="00CC2938" w:rsidRPr="002A470B">
        <w:rPr>
          <w:rFonts w:ascii="Times New Roman" w:hAnsi="Times New Roman" w:cs="Times New Roman"/>
          <w:sz w:val="24"/>
          <w:szCs w:val="24"/>
          <w:lang w:bidi="my-MM"/>
        </w:rPr>
        <w:t>d</w:t>
      </w:r>
      <w:r w:rsidR="004B5353" w:rsidRPr="002A470B">
        <w:rPr>
          <w:rFonts w:ascii="Times New Roman" w:hAnsi="Times New Roman" w:cs="Times New Roman"/>
          <w:sz w:val="24"/>
          <w:szCs w:val="24"/>
          <w:lang w:bidi="my-MM"/>
        </w:rPr>
        <w:t xml:space="preserve"> and put in prison. </w:t>
      </w:r>
    </w:p>
    <w:p w14:paraId="5B1C90DB" w14:textId="0FDC4CDB" w:rsidR="00093B5E" w:rsidRPr="002A470B" w:rsidRDefault="00582CC7" w:rsidP="002A470B">
      <w:pPr>
        <w:spacing w:after="240" w:line="240" w:lineRule="auto"/>
        <w:jc w:val="both"/>
        <w:rPr>
          <w:rFonts w:ascii="Times New Roman" w:hAnsi="Times New Roman" w:cs="Times New Roman"/>
          <w:b/>
          <w:sz w:val="24"/>
          <w:szCs w:val="24"/>
          <w:lang w:bidi="my-MM"/>
        </w:rPr>
      </w:pPr>
      <w:r w:rsidRPr="002A470B">
        <w:rPr>
          <w:rFonts w:ascii="Times New Roman" w:hAnsi="Times New Roman" w:cs="Times New Roman"/>
          <w:b/>
          <w:sz w:val="24"/>
          <w:szCs w:val="24"/>
          <w:lang w:bidi="my-MM"/>
        </w:rPr>
        <w:t>The Chin</w:t>
      </w:r>
    </w:p>
    <w:p w14:paraId="54C92795" w14:textId="026AC2B4" w:rsidR="0038033A" w:rsidRPr="002A470B" w:rsidRDefault="009C5FEE" w:rsidP="002A470B">
      <w:pPr>
        <w:pStyle w:val="ListParagraph"/>
        <w:numPr>
          <w:ilvl w:val="0"/>
          <w:numId w:val="6"/>
        </w:numPr>
        <w:spacing w:after="240" w:line="240" w:lineRule="auto"/>
        <w:jc w:val="both"/>
        <w:rPr>
          <w:rFonts w:ascii="Times New Roman" w:hAnsi="Times New Roman" w:cs="Times New Roman"/>
          <w:sz w:val="24"/>
          <w:szCs w:val="24"/>
          <w:lang w:bidi="my-MM"/>
        </w:rPr>
      </w:pPr>
      <w:r w:rsidRPr="002A470B">
        <w:rPr>
          <w:rFonts w:ascii="Times New Roman" w:hAnsi="Times New Roman" w:cs="Times New Roman"/>
          <w:sz w:val="24"/>
          <w:szCs w:val="24"/>
          <w:lang w:bidi="my-MM"/>
        </w:rPr>
        <w:t>The State Peace and Development Council (SPDC), which was dissolved in 2011</w:t>
      </w:r>
      <w:r w:rsidR="0086271F">
        <w:rPr>
          <w:rFonts w:ascii="Times New Roman" w:hAnsi="Times New Roman" w:cs="Times New Roman"/>
          <w:sz w:val="24"/>
          <w:szCs w:val="24"/>
          <w:lang w:bidi="my-MM"/>
        </w:rPr>
        <w:t xml:space="preserve">, placed several restrictions </w:t>
      </w:r>
      <w:r w:rsidR="0086271F" w:rsidRPr="0086271F">
        <w:rPr>
          <w:rFonts w:ascii="Times New Roman" w:hAnsi="Times New Roman" w:cs="Times New Roman"/>
          <w:sz w:val="24"/>
          <w:szCs w:val="24"/>
          <w:cs/>
          <w:lang w:bidi="my-MM"/>
        </w:rPr>
        <w:t>on</w:t>
      </w:r>
      <w:r w:rsidRPr="0086271F">
        <w:rPr>
          <w:rFonts w:ascii="Times New Roman" w:hAnsi="Times New Roman" w:cs="Times New Roman"/>
          <w:sz w:val="24"/>
          <w:szCs w:val="24"/>
          <w:lang w:bidi="my-MM"/>
        </w:rPr>
        <w:t xml:space="preserve"> </w:t>
      </w:r>
      <w:r w:rsidRPr="002A470B">
        <w:rPr>
          <w:rFonts w:ascii="Times New Roman" w:hAnsi="Times New Roman" w:cs="Times New Roman"/>
          <w:sz w:val="24"/>
          <w:szCs w:val="24"/>
          <w:lang w:bidi="my-MM"/>
        </w:rPr>
        <w:t>the freedom of movement of the Chin</w:t>
      </w:r>
      <w:r w:rsidR="000D21D8">
        <w:rPr>
          <w:rFonts w:ascii="Times New Roman" w:hAnsi="Times New Roman" w:cs="Times New Roman"/>
          <w:sz w:val="24"/>
          <w:szCs w:val="24"/>
          <w:lang w:bidi="my-MM"/>
        </w:rPr>
        <w:t xml:space="preserve"> people</w:t>
      </w:r>
      <w:r w:rsidRPr="002A470B">
        <w:rPr>
          <w:rFonts w:ascii="Times New Roman" w:hAnsi="Times New Roman" w:cs="Times New Roman"/>
          <w:sz w:val="24"/>
          <w:szCs w:val="24"/>
          <w:lang w:bidi="my-MM"/>
        </w:rPr>
        <w:t xml:space="preserve">. They would not only have to pay money to the authorities to travel </w:t>
      </w:r>
      <w:r w:rsidRPr="0086271F">
        <w:rPr>
          <w:rFonts w:ascii="Times New Roman" w:hAnsi="Times New Roman" w:cs="Times New Roman"/>
          <w:sz w:val="24"/>
          <w:szCs w:val="24"/>
          <w:lang w:bidi="my-MM"/>
        </w:rPr>
        <w:t xml:space="preserve">outside </w:t>
      </w:r>
      <w:r w:rsidR="0086271F" w:rsidRPr="0086271F">
        <w:rPr>
          <w:rFonts w:ascii="Times New Roman" w:hAnsi="Times New Roman" w:cs="Times New Roman"/>
          <w:sz w:val="24"/>
          <w:szCs w:val="24"/>
          <w:cs/>
          <w:lang w:bidi="my-MM"/>
        </w:rPr>
        <w:t>of</w:t>
      </w:r>
      <w:r w:rsidR="0086271F">
        <w:rPr>
          <w:rFonts w:ascii="Times New Roman" w:hAnsi="Times New Roman" w:hint="cs"/>
          <w:sz w:val="24"/>
          <w:szCs w:val="24"/>
          <w:cs/>
          <w:lang w:bidi="my-MM"/>
        </w:rPr>
        <w:t xml:space="preserve"> </w:t>
      </w:r>
      <w:r w:rsidRPr="002A470B">
        <w:rPr>
          <w:rFonts w:ascii="Times New Roman" w:hAnsi="Times New Roman" w:cs="Times New Roman"/>
          <w:sz w:val="24"/>
          <w:szCs w:val="24"/>
          <w:lang w:bidi="my-MM"/>
        </w:rPr>
        <w:t>their village, but their identity cards would be regularly confiscated.</w:t>
      </w:r>
      <w:r w:rsidRPr="002A470B">
        <w:rPr>
          <w:rStyle w:val="EndnoteReference"/>
          <w:rFonts w:ascii="Times New Roman" w:hAnsi="Times New Roman" w:cs="Times New Roman"/>
          <w:sz w:val="24"/>
          <w:szCs w:val="24"/>
          <w:lang w:bidi="my-MM"/>
        </w:rPr>
        <w:endnoteReference w:id="18"/>
      </w:r>
      <w:r w:rsidRPr="002A470B">
        <w:rPr>
          <w:rFonts w:ascii="Times New Roman" w:hAnsi="Times New Roman" w:cs="Times New Roman"/>
          <w:sz w:val="24"/>
          <w:szCs w:val="24"/>
          <w:lang w:bidi="my-MM"/>
        </w:rPr>
        <w:t xml:space="preserve"> From 2006-2010, the Chin Human Rights </w:t>
      </w:r>
      <w:r w:rsidR="0086271F" w:rsidRPr="002A470B">
        <w:rPr>
          <w:rFonts w:ascii="Times New Roman" w:hAnsi="Times New Roman" w:cs="Times New Roman"/>
          <w:sz w:val="24"/>
          <w:szCs w:val="24"/>
          <w:lang w:bidi="my-MM"/>
        </w:rPr>
        <w:t>Organization</w:t>
      </w:r>
      <w:r w:rsidRPr="002A470B">
        <w:rPr>
          <w:rFonts w:ascii="Times New Roman" w:hAnsi="Times New Roman" w:cs="Times New Roman"/>
          <w:sz w:val="24"/>
          <w:szCs w:val="24"/>
          <w:lang w:bidi="my-MM"/>
        </w:rPr>
        <w:t xml:space="preserve"> (CHRO) documented more than 30</w:t>
      </w:r>
      <w:r w:rsidR="0086271F">
        <w:rPr>
          <w:rFonts w:ascii="Times New Roman" w:hAnsi="Times New Roman" w:cs="Times New Roman"/>
          <w:sz w:val="24"/>
          <w:szCs w:val="24"/>
          <w:lang w:bidi="my-MM"/>
        </w:rPr>
        <w:t xml:space="preserve"> arbitrary arrests in the Chin </w:t>
      </w:r>
      <w:r w:rsidR="0086271F" w:rsidRPr="0086271F">
        <w:rPr>
          <w:rFonts w:ascii="Times New Roman" w:hAnsi="Times New Roman" w:cs="Times New Roman"/>
          <w:sz w:val="24"/>
          <w:szCs w:val="24"/>
          <w:cs/>
          <w:lang w:bidi="my-MM"/>
        </w:rPr>
        <w:t>S</w:t>
      </w:r>
      <w:proofErr w:type="spellStart"/>
      <w:r w:rsidRPr="002A470B">
        <w:rPr>
          <w:rFonts w:ascii="Times New Roman" w:hAnsi="Times New Roman" w:cs="Times New Roman"/>
          <w:sz w:val="24"/>
          <w:szCs w:val="24"/>
          <w:lang w:bidi="my-MM"/>
        </w:rPr>
        <w:t>tate</w:t>
      </w:r>
      <w:proofErr w:type="spellEnd"/>
      <w:r w:rsidRPr="002A470B">
        <w:rPr>
          <w:rFonts w:ascii="Times New Roman" w:hAnsi="Times New Roman" w:cs="Times New Roman"/>
          <w:sz w:val="24"/>
          <w:szCs w:val="24"/>
          <w:lang w:bidi="my-MM"/>
        </w:rPr>
        <w:t>.</w:t>
      </w:r>
      <w:r w:rsidR="00CF35E7" w:rsidRPr="002A470B">
        <w:rPr>
          <w:rStyle w:val="EndnoteReference"/>
          <w:rFonts w:ascii="Times New Roman" w:hAnsi="Times New Roman" w:cs="Times New Roman"/>
          <w:sz w:val="24"/>
          <w:szCs w:val="24"/>
          <w:lang w:bidi="my-MM"/>
        </w:rPr>
        <w:endnoteReference w:id="19"/>
      </w:r>
      <w:r w:rsidRPr="002A470B">
        <w:rPr>
          <w:rFonts w:ascii="Times New Roman" w:hAnsi="Times New Roman" w:cs="Times New Roman"/>
          <w:sz w:val="24"/>
          <w:szCs w:val="24"/>
          <w:lang w:bidi="my-MM"/>
        </w:rPr>
        <w:t xml:space="preserve"> </w:t>
      </w:r>
      <w:r w:rsidR="0038033A" w:rsidRPr="002A470B">
        <w:rPr>
          <w:rFonts w:ascii="Times New Roman" w:hAnsi="Times New Roman" w:cs="Times New Roman"/>
          <w:sz w:val="24"/>
          <w:szCs w:val="24"/>
          <w:lang w:bidi="my-MM"/>
        </w:rPr>
        <w:t>Around 6</w:t>
      </w:r>
      <w:r w:rsidR="003C1BF6">
        <w:rPr>
          <w:rFonts w:ascii="Times New Roman" w:hAnsi="Times New Roman" w:cs="Times New Roman"/>
          <w:sz w:val="24"/>
          <w:szCs w:val="24"/>
          <w:lang w:bidi="my-MM"/>
        </w:rPr>
        <w:t>00 Chin people in Rakhine State</w:t>
      </w:r>
      <w:r w:rsidR="0038033A" w:rsidRPr="002A470B">
        <w:rPr>
          <w:rFonts w:ascii="Times New Roman" w:hAnsi="Times New Roman" w:cs="Times New Roman"/>
          <w:sz w:val="24"/>
          <w:szCs w:val="24"/>
          <w:lang w:bidi="my-MM"/>
        </w:rPr>
        <w:t xml:space="preserve"> </w:t>
      </w:r>
      <w:r w:rsidR="00301F68" w:rsidRPr="002A470B">
        <w:rPr>
          <w:rFonts w:ascii="Times New Roman" w:hAnsi="Times New Roman" w:cs="Times New Roman"/>
          <w:sz w:val="24"/>
          <w:szCs w:val="24"/>
          <w:lang w:bidi="my-MM"/>
        </w:rPr>
        <w:t xml:space="preserve">prefer </w:t>
      </w:r>
      <w:r w:rsidR="0038033A" w:rsidRPr="002A470B">
        <w:rPr>
          <w:rFonts w:ascii="Times New Roman" w:hAnsi="Times New Roman" w:cs="Times New Roman"/>
          <w:sz w:val="24"/>
          <w:szCs w:val="24"/>
          <w:lang w:bidi="my-MM"/>
        </w:rPr>
        <w:t xml:space="preserve">to </w:t>
      </w:r>
      <w:r w:rsidR="00301F68" w:rsidRPr="002A470B">
        <w:rPr>
          <w:rFonts w:ascii="Times New Roman" w:hAnsi="Times New Roman" w:cs="Times New Roman"/>
          <w:sz w:val="24"/>
          <w:szCs w:val="24"/>
          <w:lang w:bidi="my-MM"/>
        </w:rPr>
        <w:t xml:space="preserve">move </w:t>
      </w:r>
      <w:r w:rsidR="0038033A" w:rsidRPr="002A470B">
        <w:rPr>
          <w:rFonts w:ascii="Times New Roman" w:hAnsi="Times New Roman" w:cs="Times New Roman"/>
          <w:sz w:val="24"/>
          <w:szCs w:val="24"/>
          <w:lang w:bidi="my-MM"/>
        </w:rPr>
        <w:t xml:space="preserve">to </w:t>
      </w:r>
      <w:proofErr w:type="spellStart"/>
      <w:r w:rsidR="0038033A" w:rsidRPr="002A470B">
        <w:rPr>
          <w:rFonts w:ascii="Times New Roman" w:hAnsi="Times New Roman" w:cs="Times New Roman"/>
          <w:sz w:val="24"/>
          <w:szCs w:val="24"/>
          <w:lang w:bidi="my-MM"/>
        </w:rPr>
        <w:t>Magwe</w:t>
      </w:r>
      <w:proofErr w:type="spellEnd"/>
      <w:r w:rsidR="008D0A8D">
        <w:rPr>
          <w:rFonts w:ascii="Times New Roman" w:hAnsi="Times New Roman" w:cs="Times New Roman"/>
          <w:sz w:val="24"/>
          <w:szCs w:val="24"/>
          <w:lang w:bidi="my-MM"/>
        </w:rPr>
        <w:t xml:space="preserve"> D</w:t>
      </w:r>
      <w:r w:rsidR="0038033A" w:rsidRPr="002A470B">
        <w:rPr>
          <w:rFonts w:ascii="Times New Roman" w:hAnsi="Times New Roman" w:cs="Times New Roman"/>
          <w:sz w:val="24"/>
          <w:szCs w:val="24"/>
          <w:lang w:bidi="my-MM"/>
        </w:rPr>
        <w:t xml:space="preserve">ivision </w:t>
      </w:r>
      <w:r w:rsidR="00301F68" w:rsidRPr="002A470B">
        <w:rPr>
          <w:rFonts w:ascii="Times New Roman" w:hAnsi="Times New Roman" w:cs="Times New Roman"/>
          <w:sz w:val="24"/>
          <w:szCs w:val="24"/>
          <w:lang w:bidi="my-MM"/>
        </w:rPr>
        <w:t>due to</w:t>
      </w:r>
      <w:r w:rsidR="0038033A" w:rsidRPr="002A470B">
        <w:rPr>
          <w:rFonts w:ascii="Times New Roman" w:hAnsi="Times New Roman" w:cs="Times New Roman"/>
          <w:sz w:val="24"/>
          <w:szCs w:val="24"/>
          <w:lang w:bidi="my-MM"/>
        </w:rPr>
        <w:t xml:space="preserve"> the</w:t>
      </w:r>
      <w:r w:rsidR="00607A6E">
        <w:rPr>
          <w:rFonts w:ascii="Times New Roman" w:hAnsi="Times New Roman" w:cs="Times New Roman"/>
          <w:sz w:val="24"/>
          <w:szCs w:val="24"/>
          <w:lang w:bidi="my-MM"/>
        </w:rPr>
        <w:t xml:space="preserve"> escalation of </w:t>
      </w:r>
      <w:r w:rsidR="0038033A" w:rsidRPr="002A470B">
        <w:rPr>
          <w:rFonts w:ascii="Times New Roman" w:hAnsi="Times New Roman" w:cs="Times New Roman"/>
          <w:sz w:val="24"/>
          <w:szCs w:val="24"/>
          <w:lang w:bidi="my-MM"/>
        </w:rPr>
        <w:t xml:space="preserve">fighting </w:t>
      </w:r>
      <w:r w:rsidR="003C1BF6" w:rsidRPr="002A470B">
        <w:rPr>
          <w:rFonts w:ascii="Times New Roman" w:hAnsi="Times New Roman" w:cs="Times New Roman"/>
          <w:sz w:val="24"/>
          <w:szCs w:val="24"/>
          <w:lang w:bidi="my-MM"/>
        </w:rPr>
        <w:t xml:space="preserve">between </w:t>
      </w:r>
      <w:r w:rsidR="003C1BF6">
        <w:rPr>
          <w:rFonts w:ascii="Times New Roman" w:hAnsi="Times New Roman" w:hint="cs"/>
          <w:sz w:val="24"/>
          <w:szCs w:val="24"/>
          <w:lang w:bidi="my-MM"/>
        </w:rPr>
        <w:t>the</w:t>
      </w:r>
      <w:r w:rsidR="003C1BF6" w:rsidRPr="003C1BF6">
        <w:rPr>
          <w:rFonts w:ascii="Times New Roman" w:hAnsi="Times New Roman" w:cs="Times New Roman"/>
          <w:sz w:val="24"/>
          <w:szCs w:val="24"/>
          <w:cs/>
          <w:lang w:bidi="my-MM"/>
        </w:rPr>
        <w:t xml:space="preserve"> </w:t>
      </w:r>
      <w:proofErr w:type="spellStart"/>
      <w:r w:rsidR="0038033A" w:rsidRPr="002A470B">
        <w:rPr>
          <w:rFonts w:ascii="Times New Roman" w:hAnsi="Times New Roman" w:cs="Times New Roman"/>
          <w:sz w:val="24"/>
          <w:szCs w:val="24"/>
          <w:lang w:bidi="my-MM"/>
        </w:rPr>
        <w:t>Arakan</w:t>
      </w:r>
      <w:proofErr w:type="spellEnd"/>
      <w:r w:rsidR="0038033A" w:rsidRPr="002A470B">
        <w:rPr>
          <w:rFonts w:ascii="Times New Roman" w:hAnsi="Times New Roman" w:cs="Times New Roman"/>
          <w:sz w:val="24"/>
          <w:szCs w:val="24"/>
          <w:lang w:bidi="my-MM"/>
        </w:rPr>
        <w:t xml:space="preserve"> Army (AA) and </w:t>
      </w:r>
      <w:r w:rsidR="003C1BF6" w:rsidRPr="003C1BF6">
        <w:rPr>
          <w:rFonts w:ascii="Times New Roman" w:hAnsi="Times New Roman" w:cs="Times New Roman"/>
          <w:sz w:val="24"/>
          <w:szCs w:val="24"/>
          <w:cs/>
          <w:lang w:bidi="my-MM"/>
        </w:rPr>
        <w:t>the Myanmar</w:t>
      </w:r>
      <w:r w:rsidR="003C1BF6" w:rsidRPr="003C1BF6">
        <w:rPr>
          <w:rFonts w:ascii="Times New Roman" w:hAnsi="Times New Roman" w:cs="Times New Roman" w:hint="cs"/>
          <w:sz w:val="24"/>
          <w:szCs w:val="24"/>
          <w:cs/>
          <w:lang w:bidi="my-MM"/>
        </w:rPr>
        <w:t xml:space="preserve"> </w:t>
      </w:r>
      <w:r w:rsidR="0038033A" w:rsidRPr="002A470B">
        <w:rPr>
          <w:rFonts w:ascii="Times New Roman" w:hAnsi="Times New Roman" w:cs="Times New Roman"/>
          <w:sz w:val="24"/>
          <w:szCs w:val="24"/>
          <w:lang w:bidi="my-MM"/>
        </w:rPr>
        <w:t>military</w:t>
      </w:r>
      <w:r w:rsidR="008D0A8D">
        <w:rPr>
          <w:rFonts w:ascii="Times New Roman" w:hAnsi="Times New Roman" w:cs="Times New Roman"/>
          <w:sz w:val="24"/>
          <w:szCs w:val="24"/>
          <w:lang w:bidi="my-MM"/>
        </w:rPr>
        <w:t xml:space="preserve"> before </w:t>
      </w:r>
      <w:r w:rsidR="000D21D8">
        <w:rPr>
          <w:rFonts w:ascii="Times New Roman" w:hAnsi="Times New Roman" w:cs="Times New Roman"/>
          <w:sz w:val="24"/>
          <w:szCs w:val="24"/>
          <w:lang w:bidi="my-MM"/>
        </w:rPr>
        <w:t xml:space="preserve">January </w:t>
      </w:r>
      <w:r w:rsidR="008D0A8D">
        <w:rPr>
          <w:rFonts w:ascii="Times New Roman" w:hAnsi="Times New Roman" w:cs="Times New Roman"/>
          <w:sz w:val="24"/>
          <w:szCs w:val="24"/>
          <w:lang w:bidi="my-MM"/>
        </w:rPr>
        <w:t>2020</w:t>
      </w:r>
      <w:r w:rsidR="0038033A" w:rsidRPr="002A470B">
        <w:rPr>
          <w:rFonts w:ascii="Times New Roman" w:hAnsi="Times New Roman" w:cs="Times New Roman"/>
          <w:sz w:val="24"/>
          <w:szCs w:val="24"/>
          <w:lang w:bidi="my-MM"/>
        </w:rPr>
        <w:t xml:space="preserve">. </w:t>
      </w:r>
      <w:r w:rsidR="00301F68" w:rsidRPr="002A470B">
        <w:rPr>
          <w:rFonts w:ascii="Times New Roman" w:hAnsi="Times New Roman" w:cs="Times New Roman"/>
          <w:sz w:val="24"/>
          <w:szCs w:val="24"/>
          <w:lang w:bidi="my-MM"/>
        </w:rPr>
        <w:t xml:space="preserve">However, they are not able to </w:t>
      </w:r>
      <w:r w:rsidR="008D0A8D">
        <w:rPr>
          <w:rFonts w:ascii="Times New Roman" w:hAnsi="Times New Roman" w:cs="Times New Roman"/>
          <w:sz w:val="24"/>
          <w:szCs w:val="24"/>
          <w:lang w:bidi="my-MM"/>
        </w:rPr>
        <w:t xml:space="preserve">do so </w:t>
      </w:r>
      <w:r w:rsidR="00301F68" w:rsidRPr="002A470B">
        <w:rPr>
          <w:rFonts w:ascii="Times New Roman" w:hAnsi="Times New Roman" w:cs="Times New Roman"/>
          <w:sz w:val="24"/>
          <w:szCs w:val="24"/>
          <w:lang w:bidi="my-MM"/>
        </w:rPr>
        <w:t xml:space="preserve">as they are not allowed to buy bus tickets without </w:t>
      </w:r>
      <w:r w:rsidR="0038033A" w:rsidRPr="002A470B">
        <w:rPr>
          <w:rFonts w:ascii="Times New Roman" w:hAnsi="Times New Roman" w:cs="Times New Roman"/>
          <w:sz w:val="24"/>
          <w:szCs w:val="24"/>
          <w:lang w:bidi="my-MM"/>
        </w:rPr>
        <w:t>household registration and ID cards</w:t>
      </w:r>
      <w:r w:rsidR="00B71D05">
        <w:rPr>
          <w:rFonts w:ascii="Times New Roman" w:hAnsi="Times New Roman" w:cs="Times New Roman"/>
          <w:sz w:val="24"/>
          <w:szCs w:val="24"/>
          <w:lang w:bidi="my-MM"/>
        </w:rPr>
        <w:t xml:space="preserve"> (NSCs).</w:t>
      </w:r>
      <w:r w:rsidR="009D01D6" w:rsidRPr="002A470B">
        <w:rPr>
          <w:rStyle w:val="EndnoteReference"/>
          <w:rFonts w:ascii="Times New Roman" w:hAnsi="Times New Roman" w:cs="Times New Roman"/>
          <w:sz w:val="24"/>
          <w:szCs w:val="24"/>
          <w:lang w:bidi="my-MM"/>
        </w:rPr>
        <w:endnoteReference w:id="20"/>
      </w:r>
    </w:p>
    <w:p w14:paraId="4400713F" w14:textId="22EBA550" w:rsidR="00093B5E" w:rsidRPr="002A470B" w:rsidRDefault="00093B5E" w:rsidP="002A470B">
      <w:pPr>
        <w:spacing w:after="240" w:line="240" w:lineRule="auto"/>
        <w:jc w:val="both"/>
        <w:rPr>
          <w:rFonts w:ascii="Times New Roman" w:hAnsi="Times New Roman" w:cs="Times New Roman"/>
          <w:b/>
          <w:sz w:val="24"/>
          <w:szCs w:val="24"/>
          <w:lang w:bidi="my-MM"/>
        </w:rPr>
      </w:pPr>
      <w:r w:rsidRPr="002A470B">
        <w:rPr>
          <w:rFonts w:ascii="Times New Roman" w:hAnsi="Times New Roman" w:cs="Times New Roman"/>
          <w:b/>
          <w:sz w:val="24"/>
          <w:szCs w:val="24"/>
          <w:lang w:bidi="my-MM"/>
        </w:rPr>
        <w:t>Restriction</w:t>
      </w:r>
      <w:r w:rsidR="00CC2938" w:rsidRPr="002A470B">
        <w:rPr>
          <w:rFonts w:ascii="Times New Roman" w:hAnsi="Times New Roman" w:cs="Times New Roman"/>
          <w:b/>
          <w:sz w:val="24"/>
          <w:szCs w:val="24"/>
          <w:lang w:bidi="my-MM"/>
        </w:rPr>
        <w:t>s to</w:t>
      </w:r>
      <w:r w:rsidRPr="002A470B">
        <w:rPr>
          <w:rFonts w:ascii="Times New Roman" w:hAnsi="Times New Roman" w:cs="Times New Roman"/>
          <w:b/>
          <w:sz w:val="24"/>
          <w:szCs w:val="24"/>
          <w:lang w:bidi="my-MM"/>
        </w:rPr>
        <w:t xml:space="preserve"> and discrimination </w:t>
      </w:r>
      <w:r w:rsidR="00CC2938" w:rsidRPr="002A470B">
        <w:rPr>
          <w:rFonts w:ascii="Times New Roman" w:hAnsi="Times New Roman" w:cs="Times New Roman"/>
          <w:b/>
          <w:sz w:val="24"/>
          <w:szCs w:val="24"/>
          <w:lang w:bidi="my-MM"/>
        </w:rPr>
        <w:t xml:space="preserve">in </w:t>
      </w:r>
      <w:r w:rsidRPr="002A470B">
        <w:rPr>
          <w:rFonts w:ascii="Times New Roman" w:hAnsi="Times New Roman" w:cs="Times New Roman"/>
          <w:b/>
          <w:sz w:val="24"/>
          <w:szCs w:val="24"/>
          <w:lang w:bidi="my-MM"/>
        </w:rPr>
        <w:t xml:space="preserve">obtaining identity cards </w:t>
      </w:r>
    </w:p>
    <w:p w14:paraId="600549DD" w14:textId="73F620F4" w:rsidR="009D01D6" w:rsidRPr="002A470B" w:rsidRDefault="009D01D6" w:rsidP="002A470B">
      <w:pPr>
        <w:pStyle w:val="ListParagraph"/>
        <w:numPr>
          <w:ilvl w:val="0"/>
          <w:numId w:val="6"/>
        </w:numPr>
        <w:spacing w:after="240" w:line="240" w:lineRule="auto"/>
        <w:jc w:val="both"/>
        <w:rPr>
          <w:rFonts w:ascii="Times New Roman" w:hAnsi="Times New Roman" w:cs="Times New Roman"/>
          <w:b/>
          <w:bCs/>
          <w:sz w:val="24"/>
          <w:szCs w:val="24"/>
          <w:lang w:bidi="my-MM"/>
        </w:rPr>
      </w:pPr>
      <w:r w:rsidRPr="002A470B">
        <w:rPr>
          <w:rFonts w:ascii="Times New Roman" w:hAnsi="Times New Roman" w:cs="Times New Roman"/>
          <w:bCs/>
          <w:sz w:val="24"/>
          <w:szCs w:val="24"/>
          <w:lang w:bidi="my-MM"/>
        </w:rPr>
        <w:t xml:space="preserve">There are </w:t>
      </w:r>
      <w:r w:rsidR="009E4FC0" w:rsidRPr="002A470B">
        <w:rPr>
          <w:rFonts w:ascii="Times New Roman" w:hAnsi="Times New Roman" w:cs="Times New Roman"/>
          <w:bCs/>
          <w:sz w:val="24"/>
          <w:szCs w:val="24"/>
          <w:lang w:bidi="my-MM"/>
        </w:rPr>
        <w:t>multiple restrictions</w:t>
      </w:r>
      <w:r w:rsidR="00CC2938" w:rsidRPr="002A470B">
        <w:rPr>
          <w:rFonts w:ascii="Times New Roman" w:hAnsi="Times New Roman" w:cs="Times New Roman"/>
          <w:bCs/>
          <w:sz w:val="24"/>
          <w:szCs w:val="24"/>
          <w:lang w:bidi="my-MM"/>
        </w:rPr>
        <w:t xml:space="preserve"> and discrimination</w:t>
      </w:r>
      <w:r w:rsidRPr="002A470B">
        <w:rPr>
          <w:rFonts w:ascii="Times New Roman" w:hAnsi="Times New Roman" w:cs="Times New Roman"/>
          <w:bCs/>
          <w:sz w:val="24"/>
          <w:szCs w:val="24"/>
          <w:lang w:bidi="my-MM"/>
        </w:rPr>
        <w:t xml:space="preserve"> against ethnic and religious minorities </w:t>
      </w:r>
      <w:r w:rsidR="00CC2938" w:rsidRPr="002A470B">
        <w:rPr>
          <w:rFonts w:ascii="Times New Roman" w:hAnsi="Times New Roman" w:cs="Times New Roman"/>
          <w:bCs/>
          <w:sz w:val="24"/>
          <w:szCs w:val="24"/>
          <w:lang w:bidi="my-MM"/>
        </w:rPr>
        <w:t xml:space="preserve">in the process of </w:t>
      </w:r>
      <w:r w:rsidRPr="002A470B">
        <w:rPr>
          <w:rFonts w:ascii="Times New Roman" w:hAnsi="Times New Roman" w:cs="Times New Roman"/>
          <w:bCs/>
          <w:sz w:val="24"/>
          <w:szCs w:val="24"/>
          <w:lang w:bidi="my-MM"/>
        </w:rPr>
        <w:t xml:space="preserve">obtaining </w:t>
      </w:r>
      <w:r w:rsidR="00804EFD" w:rsidRPr="002A470B">
        <w:rPr>
          <w:rFonts w:ascii="Times New Roman" w:hAnsi="Times New Roman" w:cs="Times New Roman"/>
          <w:bCs/>
          <w:sz w:val="24"/>
          <w:szCs w:val="24"/>
          <w:lang w:bidi="my-MM"/>
        </w:rPr>
        <w:t xml:space="preserve">identity </w:t>
      </w:r>
      <w:r w:rsidRPr="002A470B">
        <w:rPr>
          <w:rFonts w:ascii="Times New Roman" w:hAnsi="Times New Roman" w:cs="Times New Roman"/>
          <w:bCs/>
          <w:sz w:val="24"/>
          <w:szCs w:val="24"/>
          <w:lang w:bidi="my-MM"/>
        </w:rPr>
        <w:t>cards.</w:t>
      </w:r>
      <w:r w:rsidR="00CC2938" w:rsidRPr="002A470B">
        <w:rPr>
          <w:rFonts w:ascii="Times New Roman" w:hAnsi="Times New Roman" w:cs="Times New Roman"/>
          <w:bCs/>
          <w:sz w:val="24"/>
          <w:szCs w:val="24"/>
          <w:lang w:bidi="my-MM"/>
        </w:rPr>
        <w:t xml:space="preserve"> This process is highly bureaucratic and riddled with </w:t>
      </w:r>
      <w:r w:rsidR="00E23919">
        <w:rPr>
          <w:rFonts w:ascii="Times New Roman" w:hAnsi="Times New Roman" w:cs="Times New Roman"/>
          <w:bCs/>
          <w:sz w:val="24"/>
          <w:szCs w:val="24"/>
          <w:lang w:bidi="my-MM"/>
        </w:rPr>
        <w:t xml:space="preserve">entrenched </w:t>
      </w:r>
      <w:r w:rsidR="00CC2938" w:rsidRPr="002A470B">
        <w:rPr>
          <w:rFonts w:ascii="Times New Roman" w:hAnsi="Times New Roman" w:cs="Times New Roman"/>
          <w:bCs/>
          <w:sz w:val="24"/>
          <w:szCs w:val="24"/>
          <w:lang w:bidi="my-MM"/>
        </w:rPr>
        <w:t>corruption.</w:t>
      </w:r>
      <w:r w:rsidRPr="002A470B">
        <w:rPr>
          <w:rFonts w:ascii="Times New Roman" w:hAnsi="Times New Roman" w:cs="Times New Roman"/>
          <w:bCs/>
          <w:sz w:val="24"/>
          <w:szCs w:val="24"/>
          <w:lang w:bidi="my-MM"/>
        </w:rPr>
        <w:t xml:space="preserve"> </w:t>
      </w:r>
      <w:r w:rsidR="000D21D8">
        <w:rPr>
          <w:rFonts w:ascii="Times New Roman" w:hAnsi="Times New Roman" w:cs="Times New Roman"/>
          <w:bCs/>
          <w:sz w:val="24"/>
          <w:szCs w:val="24"/>
          <w:lang w:bidi="my-MM"/>
        </w:rPr>
        <w:t>In conclusion, Myanmar’s Citizenship Law of 1982 violates civil and political as well as the economic, social and cultural rights of its ethnic and religious minorities.</w:t>
      </w:r>
    </w:p>
    <w:p w14:paraId="45EF842B" w14:textId="77777777" w:rsidR="00861440" w:rsidRPr="002A470B" w:rsidRDefault="00861440" w:rsidP="002A470B">
      <w:pPr>
        <w:spacing w:after="240" w:line="240" w:lineRule="auto"/>
        <w:jc w:val="both"/>
        <w:rPr>
          <w:rFonts w:ascii="Times New Roman" w:hAnsi="Times New Roman" w:cs="Times New Roman"/>
          <w:b/>
          <w:bCs/>
          <w:sz w:val="24"/>
          <w:szCs w:val="24"/>
          <w:lang w:bidi="my-MM"/>
        </w:rPr>
      </w:pPr>
      <w:r w:rsidRPr="002A470B">
        <w:rPr>
          <w:rFonts w:ascii="Times New Roman" w:hAnsi="Times New Roman" w:cs="Times New Roman"/>
          <w:b/>
          <w:bCs/>
          <w:sz w:val="24"/>
          <w:szCs w:val="24"/>
          <w:lang w:bidi="my-MM"/>
        </w:rPr>
        <w:t>Recommendations</w:t>
      </w:r>
    </w:p>
    <w:p w14:paraId="10AE3A25" w14:textId="0BAF0F1A" w:rsidR="00245203" w:rsidRPr="002A470B" w:rsidRDefault="00583A9F" w:rsidP="002A470B">
      <w:pPr>
        <w:pStyle w:val="ListParagraph"/>
        <w:numPr>
          <w:ilvl w:val="0"/>
          <w:numId w:val="6"/>
        </w:numPr>
        <w:spacing w:after="240" w:line="240" w:lineRule="auto"/>
        <w:jc w:val="both"/>
        <w:rPr>
          <w:rFonts w:ascii="Times New Roman" w:hAnsi="Times New Roman" w:cs="Times New Roman"/>
          <w:sz w:val="24"/>
          <w:szCs w:val="24"/>
          <w:lang w:bidi="my-MM"/>
        </w:rPr>
      </w:pPr>
      <w:r w:rsidRPr="002A470B">
        <w:rPr>
          <w:rFonts w:ascii="Times New Roman" w:hAnsi="Times New Roman" w:cs="Times New Roman"/>
          <w:sz w:val="24"/>
          <w:szCs w:val="24"/>
          <w:lang w:bidi="my-MM"/>
        </w:rPr>
        <w:t>R</w:t>
      </w:r>
      <w:r w:rsidR="00E33689" w:rsidRPr="002A470B">
        <w:rPr>
          <w:rFonts w:ascii="Times New Roman" w:hAnsi="Times New Roman" w:cs="Times New Roman"/>
          <w:sz w:val="24"/>
          <w:szCs w:val="24"/>
          <w:lang w:bidi="my-MM"/>
        </w:rPr>
        <w:t xml:space="preserve">epeal or </w:t>
      </w:r>
      <w:r w:rsidRPr="002A470B">
        <w:rPr>
          <w:rFonts w:ascii="Times New Roman" w:hAnsi="Times New Roman" w:cs="Times New Roman"/>
          <w:sz w:val="24"/>
          <w:szCs w:val="24"/>
          <w:lang w:bidi="my-MM"/>
        </w:rPr>
        <w:t>a</w:t>
      </w:r>
      <w:r w:rsidR="00E33689" w:rsidRPr="002A470B">
        <w:rPr>
          <w:rFonts w:ascii="Times New Roman" w:hAnsi="Times New Roman" w:cs="Times New Roman"/>
          <w:sz w:val="24"/>
          <w:szCs w:val="24"/>
          <w:lang w:bidi="my-MM"/>
        </w:rPr>
        <w:t>mend</w:t>
      </w:r>
      <w:r w:rsidR="00245203" w:rsidRPr="002A470B">
        <w:rPr>
          <w:rFonts w:ascii="Times New Roman" w:hAnsi="Times New Roman" w:cs="Times New Roman"/>
          <w:sz w:val="24"/>
          <w:szCs w:val="24"/>
          <w:lang w:bidi="my-MM"/>
        </w:rPr>
        <w:t xml:space="preserve"> the 1982 Citizenship </w:t>
      </w:r>
      <w:r w:rsidR="00735BF5">
        <w:rPr>
          <w:rFonts w:ascii="Times New Roman" w:hAnsi="Times New Roman" w:cs="Times New Roman"/>
          <w:sz w:val="24"/>
          <w:szCs w:val="24"/>
          <w:lang w:bidi="my-MM"/>
        </w:rPr>
        <w:t>L</w:t>
      </w:r>
      <w:r w:rsidR="00245203" w:rsidRPr="002A470B">
        <w:rPr>
          <w:rFonts w:ascii="Times New Roman" w:hAnsi="Times New Roman" w:cs="Times New Roman"/>
          <w:sz w:val="24"/>
          <w:szCs w:val="24"/>
          <w:lang w:bidi="my-MM"/>
        </w:rPr>
        <w:t xml:space="preserve">aw </w:t>
      </w:r>
      <w:r w:rsidRPr="002A470B">
        <w:rPr>
          <w:rFonts w:ascii="Times New Roman" w:hAnsi="Times New Roman" w:cs="Times New Roman"/>
          <w:sz w:val="24"/>
          <w:szCs w:val="24"/>
          <w:lang w:bidi="my-MM"/>
        </w:rPr>
        <w:t>in accordance with</w:t>
      </w:r>
      <w:r w:rsidR="00E33689" w:rsidRPr="002A470B">
        <w:rPr>
          <w:rFonts w:ascii="Times New Roman" w:hAnsi="Times New Roman" w:cs="Times New Roman"/>
          <w:sz w:val="24"/>
          <w:szCs w:val="24"/>
          <w:lang w:bidi="my-MM"/>
        </w:rPr>
        <w:t xml:space="preserve"> international </w:t>
      </w:r>
      <w:r w:rsidRPr="002A470B">
        <w:rPr>
          <w:rFonts w:ascii="Times New Roman" w:hAnsi="Times New Roman" w:cs="Times New Roman"/>
          <w:sz w:val="24"/>
          <w:szCs w:val="24"/>
          <w:lang w:bidi="my-MM"/>
        </w:rPr>
        <w:t>h</w:t>
      </w:r>
      <w:r w:rsidR="00245203" w:rsidRPr="002A470B">
        <w:rPr>
          <w:rFonts w:ascii="Times New Roman" w:hAnsi="Times New Roman" w:cs="Times New Roman"/>
          <w:sz w:val="24"/>
          <w:szCs w:val="24"/>
          <w:lang w:bidi="my-MM"/>
        </w:rPr>
        <w:t xml:space="preserve">uman </w:t>
      </w:r>
      <w:r w:rsidRPr="002A470B">
        <w:rPr>
          <w:rFonts w:ascii="Times New Roman" w:hAnsi="Times New Roman" w:cs="Times New Roman"/>
          <w:sz w:val="24"/>
          <w:szCs w:val="24"/>
          <w:lang w:bidi="my-MM"/>
        </w:rPr>
        <w:t>r</w:t>
      </w:r>
      <w:r w:rsidR="00245203" w:rsidRPr="002A470B">
        <w:rPr>
          <w:rFonts w:ascii="Times New Roman" w:hAnsi="Times New Roman" w:cs="Times New Roman"/>
          <w:sz w:val="24"/>
          <w:szCs w:val="24"/>
          <w:lang w:bidi="my-MM"/>
        </w:rPr>
        <w:t xml:space="preserve">ights </w:t>
      </w:r>
      <w:r w:rsidRPr="002A470B">
        <w:rPr>
          <w:rFonts w:ascii="Times New Roman" w:hAnsi="Times New Roman" w:cs="Times New Roman"/>
          <w:sz w:val="24"/>
          <w:szCs w:val="24"/>
          <w:lang w:bidi="my-MM"/>
        </w:rPr>
        <w:t>l</w:t>
      </w:r>
      <w:r w:rsidR="00245203" w:rsidRPr="002A470B">
        <w:rPr>
          <w:rFonts w:ascii="Times New Roman" w:hAnsi="Times New Roman" w:cs="Times New Roman"/>
          <w:sz w:val="24"/>
          <w:szCs w:val="24"/>
          <w:lang w:bidi="my-MM"/>
        </w:rPr>
        <w:t>aw</w:t>
      </w:r>
      <w:r w:rsidRPr="002A470B">
        <w:rPr>
          <w:rFonts w:ascii="Times New Roman" w:hAnsi="Times New Roman" w:cs="Times New Roman"/>
          <w:sz w:val="24"/>
          <w:szCs w:val="24"/>
          <w:lang w:bidi="my-MM"/>
        </w:rPr>
        <w:t>.</w:t>
      </w:r>
    </w:p>
    <w:p w14:paraId="06F94CBA" w14:textId="545498D2" w:rsidR="00245203" w:rsidRPr="003C1BF6" w:rsidRDefault="00583A9F" w:rsidP="003C1BF6">
      <w:pPr>
        <w:pStyle w:val="ListParagraph"/>
        <w:numPr>
          <w:ilvl w:val="0"/>
          <w:numId w:val="6"/>
        </w:numPr>
        <w:spacing w:after="240" w:line="240" w:lineRule="auto"/>
        <w:jc w:val="both"/>
        <w:rPr>
          <w:rFonts w:ascii="Times New Roman" w:hAnsi="Times New Roman" w:cs="Times New Roman"/>
          <w:sz w:val="24"/>
          <w:szCs w:val="24"/>
          <w:lang w:bidi="my-MM"/>
        </w:rPr>
      </w:pPr>
      <w:r w:rsidRPr="002A470B">
        <w:rPr>
          <w:rFonts w:ascii="Times New Roman" w:hAnsi="Times New Roman" w:cs="Times New Roman"/>
          <w:sz w:val="24"/>
          <w:szCs w:val="24"/>
          <w:lang w:bidi="my-MM"/>
        </w:rPr>
        <w:t>R</w:t>
      </w:r>
      <w:r w:rsidR="00ED0C03" w:rsidRPr="002A470B">
        <w:rPr>
          <w:rFonts w:ascii="Times New Roman" w:hAnsi="Times New Roman" w:cs="Times New Roman"/>
          <w:sz w:val="24"/>
          <w:szCs w:val="24"/>
          <w:lang w:bidi="my-MM"/>
        </w:rPr>
        <w:t xml:space="preserve">atify ICCPR </w:t>
      </w:r>
      <w:r w:rsidR="00ED0C03" w:rsidRPr="003C1BF6">
        <w:rPr>
          <w:rFonts w:ascii="Times New Roman" w:hAnsi="Times New Roman" w:cs="Times New Roman"/>
          <w:sz w:val="24"/>
          <w:szCs w:val="24"/>
          <w:lang w:bidi="my-MM"/>
        </w:rPr>
        <w:t>and ICERD and align national laws with these treaties</w:t>
      </w:r>
      <w:r w:rsidRPr="003C1BF6">
        <w:rPr>
          <w:rFonts w:ascii="Times New Roman" w:hAnsi="Times New Roman" w:cs="Times New Roman"/>
          <w:sz w:val="24"/>
          <w:szCs w:val="24"/>
          <w:lang w:bidi="my-MM"/>
        </w:rPr>
        <w:t>.</w:t>
      </w:r>
      <w:r w:rsidR="00ED0C03" w:rsidRPr="003C1BF6">
        <w:rPr>
          <w:rFonts w:ascii="Times New Roman" w:hAnsi="Times New Roman" w:cs="Times New Roman"/>
          <w:sz w:val="24"/>
          <w:szCs w:val="24"/>
          <w:lang w:bidi="my-MM"/>
        </w:rPr>
        <w:t xml:space="preserve">  </w:t>
      </w:r>
    </w:p>
    <w:p w14:paraId="2501204A" w14:textId="73F03B6D" w:rsidR="00A148A3" w:rsidRPr="002A470B" w:rsidRDefault="00A148A3" w:rsidP="002A470B">
      <w:pPr>
        <w:pStyle w:val="ListParagraph"/>
        <w:numPr>
          <w:ilvl w:val="0"/>
          <w:numId w:val="6"/>
        </w:numPr>
        <w:spacing w:after="240" w:line="240" w:lineRule="auto"/>
        <w:jc w:val="both"/>
        <w:rPr>
          <w:rFonts w:ascii="Times New Roman" w:hAnsi="Times New Roman" w:cs="Times New Roman"/>
          <w:sz w:val="24"/>
          <w:szCs w:val="24"/>
          <w:lang w:bidi="my-MM"/>
        </w:rPr>
      </w:pPr>
      <w:r w:rsidRPr="002A470B">
        <w:rPr>
          <w:rFonts w:ascii="Times New Roman" w:hAnsi="Times New Roman" w:cs="Times New Roman"/>
          <w:sz w:val="24"/>
          <w:szCs w:val="24"/>
          <w:lang w:bidi="my-MM"/>
        </w:rPr>
        <w:t>Repeal the provisions establishing different categories of citizenship and remove any indication of ethnicity in identity documents</w:t>
      </w:r>
      <w:r w:rsidR="00583A9F" w:rsidRPr="002A470B">
        <w:rPr>
          <w:rFonts w:ascii="Times New Roman" w:hAnsi="Times New Roman" w:cs="Times New Roman"/>
          <w:sz w:val="24"/>
          <w:szCs w:val="24"/>
          <w:lang w:bidi="my-MM"/>
        </w:rPr>
        <w:t>.</w:t>
      </w:r>
      <w:r w:rsidRPr="002A470B">
        <w:rPr>
          <w:rFonts w:ascii="Times New Roman" w:hAnsi="Times New Roman" w:cs="Times New Roman"/>
          <w:sz w:val="24"/>
          <w:szCs w:val="24"/>
          <w:lang w:bidi="my-MM"/>
        </w:rPr>
        <w:t xml:space="preserve"> </w:t>
      </w:r>
    </w:p>
    <w:p w14:paraId="37406A82" w14:textId="5CA2F74B" w:rsidR="00245203" w:rsidRPr="002A470B" w:rsidRDefault="00245203" w:rsidP="002A470B">
      <w:pPr>
        <w:pStyle w:val="ListParagraph"/>
        <w:numPr>
          <w:ilvl w:val="0"/>
          <w:numId w:val="6"/>
        </w:numPr>
        <w:spacing w:after="240" w:line="240" w:lineRule="auto"/>
        <w:jc w:val="both"/>
        <w:rPr>
          <w:rFonts w:ascii="Times New Roman" w:hAnsi="Times New Roman" w:cs="Times New Roman"/>
          <w:sz w:val="24"/>
          <w:szCs w:val="24"/>
          <w:lang w:bidi="my-MM"/>
        </w:rPr>
      </w:pPr>
      <w:r w:rsidRPr="002A470B">
        <w:rPr>
          <w:rFonts w:ascii="Times New Roman" w:hAnsi="Times New Roman" w:cs="Times New Roman"/>
          <w:sz w:val="24"/>
          <w:szCs w:val="24"/>
          <w:lang w:bidi="my-MM"/>
        </w:rPr>
        <w:t xml:space="preserve">Restore </w:t>
      </w:r>
      <w:r w:rsidR="00583A9F" w:rsidRPr="002A470B">
        <w:rPr>
          <w:rFonts w:ascii="Times New Roman" w:hAnsi="Times New Roman" w:cs="Times New Roman"/>
          <w:sz w:val="24"/>
          <w:szCs w:val="24"/>
          <w:lang w:bidi="my-MM"/>
        </w:rPr>
        <w:t>f</w:t>
      </w:r>
      <w:r w:rsidRPr="002A470B">
        <w:rPr>
          <w:rFonts w:ascii="Times New Roman" w:hAnsi="Times New Roman" w:cs="Times New Roman"/>
          <w:sz w:val="24"/>
          <w:szCs w:val="24"/>
          <w:lang w:bidi="my-MM"/>
        </w:rPr>
        <w:t>ull ci</w:t>
      </w:r>
      <w:r w:rsidR="00E33689" w:rsidRPr="002A470B">
        <w:rPr>
          <w:rFonts w:ascii="Times New Roman" w:hAnsi="Times New Roman" w:cs="Times New Roman"/>
          <w:sz w:val="24"/>
          <w:szCs w:val="24"/>
          <w:lang w:bidi="my-MM"/>
        </w:rPr>
        <w:t xml:space="preserve">tizenship </w:t>
      </w:r>
      <w:r w:rsidR="00583A9F" w:rsidRPr="002A470B">
        <w:rPr>
          <w:rFonts w:ascii="Times New Roman" w:hAnsi="Times New Roman" w:cs="Times New Roman"/>
          <w:sz w:val="24"/>
          <w:szCs w:val="24"/>
          <w:lang w:bidi="my-MM"/>
        </w:rPr>
        <w:t>for</w:t>
      </w:r>
      <w:r w:rsidR="00E33689" w:rsidRPr="002A470B">
        <w:rPr>
          <w:rFonts w:ascii="Times New Roman" w:hAnsi="Times New Roman" w:cs="Times New Roman"/>
          <w:sz w:val="24"/>
          <w:szCs w:val="24"/>
          <w:lang w:bidi="my-MM"/>
        </w:rPr>
        <w:t xml:space="preserve"> Rohi</w:t>
      </w:r>
      <w:r w:rsidR="00A148A3" w:rsidRPr="002A470B">
        <w:rPr>
          <w:rFonts w:ascii="Times New Roman" w:hAnsi="Times New Roman" w:cs="Times New Roman"/>
          <w:sz w:val="24"/>
          <w:szCs w:val="24"/>
          <w:lang w:bidi="my-MM"/>
        </w:rPr>
        <w:t>ngya community and eliminate requirements</w:t>
      </w:r>
      <w:r w:rsidR="00E33689" w:rsidRPr="002A470B">
        <w:rPr>
          <w:rFonts w:ascii="Times New Roman" w:hAnsi="Times New Roman" w:cs="Times New Roman"/>
          <w:sz w:val="24"/>
          <w:szCs w:val="24"/>
          <w:lang w:bidi="my-MM"/>
        </w:rPr>
        <w:t xml:space="preserve"> for citizenship that discriminate on the </w:t>
      </w:r>
      <w:r w:rsidR="004B0A92" w:rsidRPr="002A470B">
        <w:rPr>
          <w:rFonts w:ascii="Times New Roman" w:hAnsi="Times New Roman" w:cs="Times New Roman"/>
          <w:sz w:val="24"/>
          <w:szCs w:val="24"/>
          <w:lang w:bidi="my-MM"/>
        </w:rPr>
        <w:t>basis</w:t>
      </w:r>
      <w:r w:rsidR="00E33689" w:rsidRPr="002A470B">
        <w:rPr>
          <w:rFonts w:ascii="Times New Roman" w:hAnsi="Times New Roman" w:cs="Times New Roman"/>
          <w:sz w:val="24"/>
          <w:szCs w:val="24"/>
          <w:lang w:bidi="my-MM"/>
        </w:rPr>
        <w:t xml:space="preserve"> of race,</w:t>
      </w:r>
      <w:r w:rsidR="00A148A3" w:rsidRPr="002A470B">
        <w:rPr>
          <w:rFonts w:ascii="Times New Roman" w:hAnsi="Times New Roman" w:cs="Times New Roman"/>
          <w:sz w:val="24"/>
          <w:szCs w:val="24"/>
          <w:lang w:bidi="my-MM"/>
        </w:rPr>
        <w:t xml:space="preserve"> </w:t>
      </w:r>
      <w:proofErr w:type="spellStart"/>
      <w:r w:rsidR="003C1BF6">
        <w:rPr>
          <w:rFonts w:ascii="Times New Roman" w:hAnsi="Times New Roman" w:cs="Times New Roman"/>
          <w:sz w:val="24"/>
          <w:szCs w:val="24"/>
          <w:lang w:bidi="my-MM"/>
        </w:rPr>
        <w:t>religio</w:t>
      </w:r>
      <w:proofErr w:type="spellEnd"/>
      <w:r w:rsidR="003C1BF6" w:rsidRPr="003C1BF6">
        <w:rPr>
          <w:rFonts w:ascii="Times New Roman" w:hAnsi="Times New Roman" w:cs="Times New Roman"/>
          <w:sz w:val="24"/>
          <w:szCs w:val="24"/>
          <w:cs/>
          <w:lang w:bidi="my-MM"/>
        </w:rPr>
        <w:t>n</w:t>
      </w:r>
      <w:r w:rsidR="00E33689" w:rsidRPr="003C1BF6">
        <w:rPr>
          <w:rFonts w:ascii="Times New Roman" w:hAnsi="Times New Roman" w:cs="Times New Roman"/>
          <w:sz w:val="24"/>
          <w:szCs w:val="24"/>
          <w:lang w:bidi="my-MM"/>
        </w:rPr>
        <w:t>,</w:t>
      </w:r>
      <w:r w:rsidR="00A148A3" w:rsidRPr="002A470B">
        <w:rPr>
          <w:rFonts w:ascii="Times New Roman" w:hAnsi="Times New Roman" w:cs="Times New Roman"/>
          <w:sz w:val="24"/>
          <w:szCs w:val="24"/>
          <w:lang w:bidi="my-MM"/>
        </w:rPr>
        <w:t xml:space="preserve"> </w:t>
      </w:r>
      <w:r w:rsidR="00E33689" w:rsidRPr="002A470B">
        <w:rPr>
          <w:rFonts w:ascii="Times New Roman" w:hAnsi="Times New Roman" w:cs="Times New Roman"/>
          <w:sz w:val="24"/>
          <w:szCs w:val="24"/>
          <w:lang w:bidi="my-MM"/>
        </w:rPr>
        <w:t>ethnicity or any other status.</w:t>
      </w:r>
    </w:p>
    <w:p w14:paraId="3D42DCD6" w14:textId="5097ACB0" w:rsidR="00245203" w:rsidRPr="002A470B" w:rsidRDefault="00C66BBD" w:rsidP="002A470B">
      <w:pPr>
        <w:pStyle w:val="ListParagraph"/>
        <w:numPr>
          <w:ilvl w:val="0"/>
          <w:numId w:val="6"/>
        </w:numPr>
        <w:spacing w:after="240" w:line="240" w:lineRule="auto"/>
        <w:jc w:val="both"/>
        <w:rPr>
          <w:rFonts w:ascii="Times New Roman" w:hAnsi="Times New Roman" w:cs="Times New Roman"/>
          <w:sz w:val="24"/>
          <w:szCs w:val="24"/>
          <w:lang w:bidi="my-MM"/>
        </w:rPr>
      </w:pPr>
      <w:r w:rsidRPr="002A470B">
        <w:rPr>
          <w:rFonts w:ascii="Times New Roman" w:hAnsi="Times New Roman" w:cs="Times New Roman"/>
          <w:sz w:val="24"/>
          <w:szCs w:val="24"/>
          <w:lang w:bidi="my-MM"/>
        </w:rPr>
        <w:t>G</w:t>
      </w:r>
      <w:r w:rsidR="00245203" w:rsidRPr="002A470B">
        <w:rPr>
          <w:rFonts w:ascii="Times New Roman" w:hAnsi="Times New Roman" w:cs="Times New Roman"/>
          <w:sz w:val="24"/>
          <w:szCs w:val="24"/>
          <w:lang w:bidi="my-MM"/>
        </w:rPr>
        <w:t xml:space="preserve">ive </w:t>
      </w:r>
      <w:r w:rsidRPr="002A470B">
        <w:rPr>
          <w:rFonts w:ascii="Times New Roman" w:hAnsi="Times New Roman" w:cs="Times New Roman"/>
          <w:sz w:val="24"/>
          <w:szCs w:val="24"/>
          <w:lang w:bidi="my-MM"/>
        </w:rPr>
        <w:t>f</w:t>
      </w:r>
      <w:r w:rsidR="00245203" w:rsidRPr="002A470B">
        <w:rPr>
          <w:rFonts w:ascii="Times New Roman" w:hAnsi="Times New Roman" w:cs="Times New Roman"/>
          <w:sz w:val="24"/>
          <w:szCs w:val="24"/>
          <w:lang w:bidi="my-MM"/>
        </w:rPr>
        <w:t xml:space="preserve">ull </w:t>
      </w:r>
      <w:r w:rsidRPr="002A470B">
        <w:rPr>
          <w:rFonts w:ascii="Times New Roman" w:hAnsi="Times New Roman" w:cs="Times New Roman"/>
          <w:sz w:val="24"/>
          <w:szCs w:val="24"/>
          <w:lang w:bidi="my-MM"/>
        </w:rPr>
        <w:t>c</w:t>
      </w:r>
      <w:r w:rsidR="00245203" w:rsidRPr="002A470B">
        <w:rPr>
          <w:rFonts w:ascii="Times New Roman" w:hAnsi="Times New Roman" w:cs="Times New Roman"/>
          <w:sz w:val="24"/>
          <w:szCs w:val="24"/>
          <w:lang w:bidi="my-MM"/>
        </w:rPr>
        <w:t xml:space="preserve">itizenship </w:t>
      </w:r>
      <w:r w:rsidRPr="002A470B">
        <w:rPr>
          <w:rFonts w:ascii="Times New Roman" w:hAnsi="Times New Roman" w:cs="Times New Roman"/>
          <w:sz w:val="24"/>
          <w:szCs w:val="24"/>
          <w:lang w:bidi="my-MM"/>
        </w:rPr>
        <w:t xml:space="preserve">to </w:t>
      </w:r>
      <w:r w:rsidR="00245203" w:rsidRPr="002A470B">
        <w:rPr>
          <w:rFonts w:ascii="Times New Roman" w:hAnsi="Times New Roman" w:cs="Times New Roman"/>
          <w:sz w:val="24"/>
          <w:szCs w:val="24"/>
          <w:lang w:bidi="my-MM"/>
        </w:rPr>
        <w:t xml:space="preserve">the people who are in IDP and </w:t>
      </w:r>
      <w:r w:rsidR="00B475AB" w:rsidRPr="002A470B">
        <w:rPr>
          <w:rFonts w:ascii="Times New Roman" w:hAnsi="Times New Roman" w:cs="Times New Roman"/>
          <w:sz w:val="24"/>
          <w:szCs w:val="24"/>
          <w:lang w:bidi="my-MM"/>
        </w:rPr>
        <w:t>refugee</w:t>
      </w:r>
      <w:r w:rsidR="00245203" w:rsidRPr="002A470B">
        <w:rPr>
          <w:rFonts w:ascii="Times New Roman" w:hAnsi="Times New Roman" w:cs="Times New Roman"/>
          <w:sz w:val="24"/>
          <w:szCs w:val="24"/>
          <w:lang w:bidi="my-MM"/>
        </w:rPr>
        <w:t xml:space="preserve"> </w:t>
      </w:r>
      <w:r w:rsidRPr="002A470B">
        <w:rPr>
          <w:rFonts w:ascii="Times New Roman" w:hAnsi="Times New Roman" w:cs="Times New Roman"/>
          <w:sz w:val="24"/>
          <w:szCs w:val="24"/>
          <w:lang w:bidi="my-MM"/>
        </w:rPr>
        <w:t>c</w:t>
      </w:r>
      <w:r w:rsidR="00245203" w:rsidRPr="002A470B">
        <w:rPr>
          <w:rFonts w:ascii="Times New Roman" w:hAnsi="Times New Roman" w:cs="Times New Roman"/>
          <w:sz w:val="24"/>
          <w:szCs w:val="24"/>
          <w:lang w:bidi="my-MM"/>
        </w:rPr>
        <w:t>amp</w:t>
      </w:r>
      <w:r w:rsidRPr="002A470B">
        <w:rPr>
          <w:rFonts w:ascii="Times New Roman" w:hAnsi="Times New Roman" w:cs="Times New Roman"/>
          <w:sz w:val="24"/>
          <w:szCs w:val="24"/>
          <w:lang w:bidi="my-MM"/>
        </w:rPr>
        <w:t>s</w:t>
      </w:r>
      <w:r w:rsidR="00245203" w:rsidRPr="002A470B">
        <w:rPr>
          <w:rFonts w:ascii="Times New Roman" w:hAnsi="Times New Roman" w:cs="Times New Roman"/>
          <w:sz w:val="24"/>
          <w:szCs w:val="24"/>
          <w:lang w:bidi="my-MM"/>
        </w:rPr>
        <w:t>.</w:t>
      </w:r>
    </w:p>
    <w:p w14:paraId="491ECEE4" w14:textId="24CB5810" w:rsidR="00245203" w:rsidRPr="002A470B" w:rsidRDefault="00C66BBD" w:rsidP="002A470B">
      <w:pPr>
        <w:pStyle w:val="ListParagraph"/>
        <w:numPr>
          <w:ilvl w:val="0"/>
          <w:numId w:val="6"/>
        </w:numPr>
        <w:spacing w:after="240" w:line="240" w:lineRule="auto"/>
        <w:jc w:val="both"/>
        <w:rPr>
          <w:rFonts w:ascii="Times New Roman" w:hAnsi="Times New Roman" w:cs="Times New Roman"/>
          <w:sz w:val="24"/>
          <w:szCs w:val="24"/>
          <w:lang w:bidi="my-MM"/>
        </w:rPr>
      </w:pPr>
      <w:r w:rsidRPr="002A470B">
        <w:rPr>
          <w:rFonts w:ascii="Times New Roman" w:hAnsi="Times New Roman" w:cs="Times New Roman"/>
          <w:sz w:val="24"/>
          <w:szCs w:val="24"/>
          <w:lang w:bidi="my-MM"/>
        </w:rPr>
        <w:t>E</w:t>
      </w:r>
      <w:r w:rsidR="00245203" w:rsidRPr="002A470B">
        <w:rPr>
          <w:rFonts w:ascii="Times New Roman" w:hAnsi="Times New Roman" w:cs="Times New Roman"/>
          <w:sz w:val="24"/>
          <w:szCs w:val="24"/>
          <w:lang w:bidi="my-MM"/>
        </w:rPr>
        <w:t>nd discrimination, restriction</w:t>
      </w:r>
      <w:r w:rsidRPr="002A470B">
        <w:rPr>
          <w:rFonts w:ascii="Times New Roman" w:hAnsi="Times New Roman" w:cs="Times New Roman"/>
          <w:sz w:val="24"/>
          <w:szCs w:val="24"/>
          <w:lang w:bidi="my-MM"/>
        </w:rPr>
        <w:t>s</w:t>
      </w:r>
      <w:r w:rsidR="00245203" w:rsidRPr="002A470B">
        <w:rPr>
          <w:rFonts w:ascii="Times New Roman" w:hAnsi="Times New Roman" w:cs="Times New Roman"/>
          <w:sz w:val="24"/>
          <w:szCs w:val="24"/>
          <w:lang w:bidi="my-MM"/>
        </w:rPr>
        <w:t xml:space="preserve"> on </w:t>
      </w:r>
      <w:r w:rsidR="00964D22" w:rsidRPr="002A470B">
        <w:rPr>
          <w:rFonts w:ascii="Times New Roman" w:hAnsi="Times New Roman" w:cs="Times New Roman"/>
          <w:sz w:val="24"/>
          <w:szCs w:val="24"/>
          <w:lang w:bidi="my-MM"/>
        </w:rPr>
        <w:t xml:space="preserve">citizenship and </w:t>
      </w:r>
      <w:r w:rsidR="00245203" w:rsidRPr="002A470B">
        <w:rPr>
          <w:rFonts w:ascii="Times New Roman" w:hAnsi="Times New Roman" w:cs="Times New Roman"/>
          <w:sz w:val="24"/>
          <w:szCs w:val="24"/>
          <w:lang w:bidi="my-MM"/>
        </w:rPr>
        <w:t>take a</w:t>
      </w:r>
      <w:r w:rsidR="00964D22" w:rsidRPr="002A470B">
        <w:rPr>
          <w:rFonts w:ascii="Times New Roman" w:hAnsi="Times New Roman" w:cs="Times New Roman"/>
          <w:sz w:val="24"/>
          <w:szCs w:val="24"/>
          <w:lang w:bidi="my-MM"/>
        </w:rPr>
        <w:t xml:space="preserve">ction </w:t>
      </w:r>
      <w:r w:rsidRPr="002A470B">
        <w:rPr>
          <w:rFonts w:ascii="Times New Roman" w:hAnsi="Times New Roman" w:cs="Times New Roman"/>
          <w:sz w:val="24"/>
          <w:szCs w:val="24"/>
          <w:lang w:bidi="my-MM"/>
        </w:rPr>
        <w:t xml:space="preserve">against </w:t>
      </w:r>
      <w:r w:rsidR="00964D22" w:rsidRPr="002A470B">
        <w:rPr>
          <w:rFonts w:ascii="Times New Roman" w:hAnsi="Times New Roman" w:cs="Times New Roman"/>
          <w:sz w:val="24"/>
          <w:szCs w:val="24"/>
          <w:lang w:bidi="my-MM"/>
        </w:rPr>
        <w:t xml:space="preserve">the people who violate </w:t>
      </w:r>
      <w:r w:rsidRPr="002A470B">
        <w:rPr>
          <w:rFonts w:ascii="Times New Roman" w:hAnsi="Times New Roman" w:cs="Times New Roman"/>
          <w:sz w:val="24"/>
          <w:szCs w:val="24"/>
          <w:lang w:bidi="my-MM"/>
        </w:rPr>
        <w:t>the rights of minorities</w:t>
      </w:r>
      <w:r w:rsidR="00964D22" w:rsidRPr="002A470B">
        <w:rPr>
          <w:rFonts w:ascii="Times New Roman" w:hAnsi="Times New Roman" w:cs="Times New Roman"/>
          <w:sz w:val="24"/>
          <w:szCs w:val="24"/>
          <w:lang w:bidi="my-MM"/>
        </w:rPr>
        <w:t xml:space="preserve">. </w:t>
      </w:r>
    </w:p>
    <w:p w14:paraId="3DF3CFCE" w14:textId="27FE2E96" w:rsidR="00A148A3" w:rsidRPr="002A470B" w:rsidRDefault="00C66BBD" w:rsidP="002A470B">
      <w:pPr>
        <w:pStyle w:val="ListParagraph"/>
        <w:numPr>
          <w:ilvl w:val="0"/>
          <w:numId w:val="6"/>
        </w:numPr>
        <w:spacing w:after="240" w:line="240" w:lineRule="auto"/>
        <w:jc w:val="both"/>
        <w:rPr>
          <w:rFonts w:ascii="Times New Roman" w:hAnsi="Times New Roman" w:cs="Times New Roman"/>
          <w:sz w:val="24"/>
          <w:szCs w:val="24"/>
          <w:lang w:bidi="my-MM"/>
        </w:rPr>
      </w:pPr>
      <w:r w:rsidRPr="002A470B">
        <w:rPr>
          <w:rFonts w:ascii="Times New Roman" w:hAnsi="Times New Roman" w:cs="Times New Roman"/>
          <w:sz w:val="24"/>
          <w:szCs w:val="24"/>
          <w:lang w:bidi="my-MM"/>
        </w:rPr>
        <w:t xml:space="preserve">Remove </w:t>
      </w:r>
      <w:r w:rsidR="00964D22" w:rsidRPr="002A470B">
        <w:rPr>
          <w:rFonts w:ascii="Times New Roman" w:hAnsi="Times New Roman" w:cs="Times New Roman"/>
          <w:sz w:val="24"/>
          <w:szCs w:val="24"/>
          <w:lang w:bidi="my-MM"/>
        </w:rPr>
        <w:t>restrictions</w:t>
      </w:r>
      <w:r w:rsidR="00A148A3" w:rsidRPr="002A470B">
        <w:rPr>
          <w:rFonts w:ascii="Times New Roman" w:hAnsi="Times New Roman" w:cs="Times New Roman"/>
          <w:sz w:val="24"/>
          <w:szCs w:val="24"/>
          <w:lang w:bidi="my-MM"/>
        </w:rPr>
        <w:t xml:space="preserve"> o</w:t>
      </w:r>
      <w:r w:rsidR="004B0A92" w:rsidRPr="002A470B">
        <w:rPr>
          <w:rFonts w:ascii="Times New Roman" w:hAnsi="Times New Roman" w:cs="Times New Roman"/>
          <w:sz w:val="24"/>
          <w:szCs w:val="24"/>
          <w:lang w:bidi="my-MM"/>
        </w:rPr>
        <w:t>n freedom of movement of ethnic and religious minorities</w:t>
      </w:r>
      <w:r w:rsidRPr="002A470B">
        <w:rPr>
          <w:rFonts w:ascii="Times New Roman" w:hAnsi="Times New Roman" w:cs="Times New Roman"/>
          <w:sz w:val="24"/>
          <w:szCs w:val="24"/>
          <w:lang w:bidi="my-MM"/>
        </w:rPr>
        <w:t>,</w:t>
      </w:r>
      <w:r w:rsidR="004B0A92" w:rsidRPr="002A470B">
        <w:rPr>
          <w:rFonts w:ascii="Times New Roman" w:hAnsi="Times New Roman" w:cs="Times New Roman"/>
          <w:sz w:val="24"/>
          <w:szCs w:val="24"/>
          <w:lang w:bidi="my-MM"/>
        </w:rPr>
        <w:t xml:space="preserve"> including </w:t>
      </w:r>
      <w:r w:rsidRPr="002A470B">
        <w:rPr>
          <w:rFonts w:ascii="Times New Roman" w:hAnsi="Times New Roman" w:cs="Times New Roman"/>
          <w:sz w:val="24"/>
          <w:szCs w:val="24"/>
          <w:lang w:bidi="my-MM"/>
        </w:rPr>
        <w:t xml:space="preserve">the </w:t>
      </w:r>
      <w:r w:rsidR="004B0A92" w:rsidRPr="002A470B">
        <w:rPr>
          <w:rFonts w:ascii="Times New Roman" w:hAnsi="Times New Roman" w:cs="Times New Roman"/>
          <w:sz w:val="24"/>
          <w:szCs w:val="24"/>
          <w:lang w:bidi="my-MM"/>
        </w:rPr>
        <w:t xml:space="preserve">Rohingya.  </w:t>
      </w:r>
      <w:r w:rsidR="00A148A3" w:rsidRPr="002A470B">
        <w:rPr>
          <w:rFonts w:ascii="Times New Roman" w:hAnsi="Times New Roman" w:cs="Times New Roman"/>
          <w:sz w:val="24"/>
          <w:szCs w:val="24"/>
          <w:lang w:bidi="my-MM"/>
        </w:rPr>
        <w:t xml:space="preserve"> </w:t>
      </w:r>
    </w:p>
    <w:p w14:paraId="4D77D68B" w14:textId="16C07EEF" w:rsidR="004B0A92" w:rsidRPr="002A470B" w:rsidRDefault="00C66BBD" w:rsidP="002A470B">
      <w:pPr>
        <w:pStyle w:val="ListParagraph"/>
        <w:numPr>
          <w:ilvl w:val="0"/>
          <w:numId w:val="6"/>
        </w:numPr>
        <w:spacing w:after="240" w:line="240" w:lineRule="auto"/>
        <w:jc w:val="both"/>
        <w:rPr>
          <w:rFonts w:ascii="Times New Roman" w:hAnsi="Times New Roman" w:cs="Times New Roman"/>
          <w:sz w:val="24"/>
          <w:szCs w:val="24"/>
          <w:lang w:bidi="my-MM"/>
        </w:rPr>
      </w:pPr>
      <w:r w:rsidRPr="002A470B">
        <w:rPr>
          <w:rFonts w:ascii="Times New Roman" w:hAnsi="Times New Roman" w:cs="Times New Roman"/>
          <w:sz w:val="24"/>
          <w:szCs w:val="24"/>
          <w:lang w:bidi="my-MM"/>
        </w:rPr>
        <w:lastRenderedPageBreak/>
        <w:t>E</w:t>
      </w:r>
      <w:r w:rsidR="004B0A92" w:rsidRPr="002A470B">
        <w:rPr>
          <w:rFonts w:ascii="Times New Roman" w:hAnsi="Times New Roman" w:cs="Times New Roman"/>
          <w:sz w:val="24"/>
          <w:szCs w:val="24"/>
          <w:lang w:bidi="my-MM"/>
        </w:rPr>
        <w:t>nd discrimination, restriction</w:t>
      </w:r>
      <w:r w:rsidRPr="002A470B">
        <w:rPr>
          <w:rFonts w:ascii="Times New Roman" w:hAnsi="Times New Roman" w:cs="Times New Roman"/>
          <w:sz w:val="24"/>
          <w:szCs w:val="24"/>
          <w:lang w:bidi="my-MM"/>
        </w:rPr>
        <w:t>s</w:t>
      </w:r>
      <w:r w:rsidR="004B0A92" w:rsidRPr="002A470B">
        <w:rPr>
          <w:rFonts w:ascii="Times New Roman" w:hAnsi="Times New Roman" w:cs="Times New Roman"/>
          <w:sz w:val="24"/>
          <w:szCs w:val="24"/>
          <w:lang w:bidi="my-MM"/>
        </w:rPr>
        <w:t xml:space="preserve"> and corruption</w:t>
      </w:r>
      <w:r w:rsidRPr="002A470B">
        <w:rPr>
          <w:rFonts w:ascii="Times New Roman" w:hAnsi="Times New Roman" w:cs="Times New Roman"/>
          <w:sz w:val="24"/>
          <w:szCs w:val="24"/>
          <w:lang w:bidi="my-MM"/>
        </w:rPr>
        <w:t>, and ensure transparency of the citizenship process</w:t>
      </w:r>
      <w:r w:rsidR="004B0A92" w:rsidRPr="002A470B">
        <w:rPr>
          <w:rFonts w:ascii="Times New Roman" w:hAnsi="Times New Roman" w:cs="Times New Roman"/>
          <w:sz w:val="24"/>
          <w:szCs w:val="24"/>
          <w:lang w:bidi="my-MM"/>
        </w:rPr>
        <w:t xml:space="preserve"> </w:t>
      </w:r>
      <w:r w:rsidRPr="002A470B">
        <w:rPr>
          <w:rFonts w:ascii="Times New Roman" w:hAnsi="Times New Roman" w:cs="Times New Roman"/>
          <w:sz w:val="24"/>
          <w:szCs w:val="24"/>
          <w:lang w:bidi="my-MM"/>
        </w:rPr>
        <w:t xml:space="preserve">for </w:t>
      </w:r>
      <w:r w:rsidR="004B0A92" w:rsidRPr="002A470B">
        <w:rPr>
          <w:rFonts w:ascii="Times New Roman" w:hAnsi="Times New Roman" w:cs="Times New Roman"/>
          <w:sz w:val="24"/>
          <w:szCs w:val="24"/>
          <w:lang w:bidi="my-MM"/>
        </w:rPr>
        <w:t xml:space="preserve">ethnic and religious minorities </w:t>
      </w:r>
      <w:r w:rsidRPr="002A470B">
        <w:rPr>
          <w:rFonts w:ascii="Times New Roman" w:hAnsi="Times New Roman" w:cs="Times New Roman"/>
          <w:sz w:val="24"/>
          <w:szCs w:val="24"/>
          <w:lang w:bidi="my-MM"/>
        </w:rPr>
        <w:t xml:space="preserve">to </w:t>
      </w:r>
      <w:r w:rsidR="004B0A92" w:rsidRPr="002A470B">
        <w:rPr>
          <w:rFonts w:ascii="Times New Roman" w:hAnsi="Times New Roman" w:cs="Times New Roman"/>
          <w:sz w:val="24"/>
          <w:szCs w:val="24"/>
          <w:lang w:bidi="my-MM"/>
        </w:rPr>
        <w:t>obtain ID cards</w:t>
      </w:r>
      <w:r w:rsidRPr="002A470B">
        <w:rPr>
          <w:rFonts w:ascii="Times New Roman" w:hAnsi="Times New Roman" w:cs="Times New Roman"/>
          <w:sz w:val="24"/>
          <w:szCs w:val="24"/>
          <w:lang w:bidi="my-MM"/>
        </w:rPr>
        <w:t>.</w:t>
      </w:r>
    </w:p>
    <w:p w14:paraId="2DFAD6F3" w14:textId="076FA06C" w:rsidR="00A80A50" w:rsidRPr="00A80A50" w:rsidRDefault="00C66BBD" w:rsidP="00A80A50">
      <w:pPr>
        <w:pStyle w:val="ListParagraph"/>
        <w:numPr>
          <w:ilvl w:val="0"/>
          <w:numId w:val="6"/>
        </w:numPr>
        <w:spacing w:after="240" w:line="240" w:lineRule="auto"/>
        <w:jc w:val="both"/>
        <w:rPr>
          <w:rFonts w:ascii="Times New Roman" w:hAnsi="Times New Roman" w:cs="Times New Roman"/>
          <w:sz w:val="24"/>
          <w:szCs w:val="24"/>
          <w:lang w:bidi="my-MM"/>
        </w:rPr>
      </w:pPr>
      <w:r w:rsidRPr="00A80A50">
        <w:rPr>
          <w:rFonts w:ascii="Times New Roman" w:hAnsi="Times New Roman" w:cs="Times New Roman"/>
          <w:sz w:val="24"/>
          <w:szCs w:val="24"/>
          <w:lang w:bidi="my-MM"/>
        </w:rPr>
        <w:t>S</w:t>
      </w:r>
      <w:r w:rsidR="004B0A92" w:rsidRPr="00A80A50">
        <w:rPr>
          <w:rFonts w:ascii="Times New Roman" w:hAnsi="Times New Roman" w:cs="Times New Roman"/>
          <w:sz w:val="24"/>
          <w:szCs w:val="24"/>
          <w:lang w:bidi="my-MM"/>
        </w:rPr>
        <w:t>t</w:t>
      </w:r>
      <w:r w:rsidR="002C61A3" w:rsidRPr="00A80A50">
        <w:rPr>
          <w:rFonts w:ascii="Times New Roman" w:hAnsi="Times New Roman" w:cs="Times New Roman"/>
          <w:sz w:val="24"/>
          <w:szCs w:val="24"/>
          <w:lang w:bidi="my-MM"/>
        </w:rPr>
        <w:t xml:space="preserve">op </w:t>
      </w:r>
      <w:r w:rsidRPr="00A80A50">
        <w:rPr>
          <w:rFonts w:ascii="Times New Roman" w:hAnsi="Times New Roman" w:cs="Times New Roman"/>
          <w:sz w:val="24"/>
          <w:szCs w:val="24"/>
          <w:lang w:bidi="my-MM"/>
        </w:rPr>
        <w:t xml:space="preserve">the </w:t>
      </w:r>
      <w:r w:rsidR="002C61A3" w:rsidRPr="00A80A50">
        <w:rPr>
          <w:rFonts w:ascii="Times New Roman" w:hAnsi="Times New Roman" w:cs="Times New Roman"/>
          <w:sz w:val="24"/>
          <w:szCs w:val="24"/>
          <w:lang w:bidi="my-MM"/>
        </w:rPr>
        <w:t>N</w:t>
      </w:r>
      <w:r w:rsidR="00301F68" w:rsidRPr="00A80A50">
        <w:rPr>
          <w:rFonts w:ascii="Times New Roman" w:hAnsi="Times New Roman" w:cs="Times New Roman"/>
          <w:sz w:val="24"/>
          <w:szCs w:val="24"/>
          <w:lang w:bidi="my-MM"/>
        </w:rPr>
        <w:t>ational Verification</w:t>
      </w:r>
      <w:r w:rsidR="00735BF5">
        <w:rPr>
          <w:rFonts w:ascii="Times New Roman" w:hAnsi="Times New Roman" w:cs="Times New Roman"/>
          <w:sz w:val="24"/>
          <w:szCs w:val="24"/>
          <w:lang w:bidi="my-MM"/>
        </w:rPr>
        <w:t xml:space="preserve"> Card</w:t>
      </w:r>
      <w:r w:rsidR="00ED0C03" w:rsidRPr="00A80A50">
        <w:rPr>
          <w:rFonts w:ascii="Times New Roman" w:hAnsi="Times New Roman" w:cs="Times New Roman"/>
          <w:sz w:val="24"/>
          <w:szCs w:val="24"/>
          <w:lang w:bidi="my-MM"/>
        </w:rPr>
        <w:t xml:space="preserve"> </w:t>
      </w:r>
      <w:r w:rsidR="00301F68" w:rsidRPr="00A80A50">
        <w:rPr>
          <w:rFonts w:ascii="Times New Roman" w:hAnsi="Times New Roman" w:cs="Times New Roman"/>
          <w:sz w:val="24"/>
          <w:szCs w:val="24"/>
          <w:lang w:bidi="my-MM"/>
        </w:rPr>
        <w:t xml:space="preserve">process </w:t>
      </w:r>
      <w:r w:rsidR="00ED0C03" w:rsidRPr="00A80A50">
        <w:rPr>
          <w:rFonts w:ascii="Times New Roman" w:hAnsi="Times New Roman" w:cs="Times New Roman"/>
          <w:sz w:val="24"/>
          <w:szCs w:val="24"/>
          <w:lang w:bidi="my-MM"/>
        </w:rPr>
        <w:t xml:space="preserve">for </w:t>
      </w:r>
      <w:r w:rsidRPr="00A80A50">
        <w:rPr>
          <w:rFonts w:ascii="Times New Roman" w:hAnsi="Times New Roman" w:cs="Times New Roman"/>
          <w:sz w:val="24"/>
          <w:szCs w:val="24"/>
          <w:lang w:bidi="my-MM"/>
        </w:rPr>
        <w:t xml:space="preserve">the </w:t>
      </w:r>
      <w:r w:rsidR="00ED0C03" w:rsidRPr="00A80A50">
        <w:rPr>
          <w:rFonts w:ascii="Times New Roman" w:hAnsi="Times New Roman" w:cs="Times New Roman"/>
          <w:sz w:val="24"/>
          <w:szCs w:val="24"/>
          <w:lang w:bidi="my-MM"/>
        </w:rPr>
        <w:t>Rohingya as well as other ethnic groups</w:t>
      </w:r>
      <w:r w:rsidR="006E2726" w:rsidRPr="00A80A50">
        <w:rPr>
          <w:rFonts w:ascii="Times New Roman" w:hAnsi="Times New Roman" w:cs="Times New Roman"/>
          <w:sz w:val="24"/>
          <w:szCs w:val="24"/>
          <w:lang w:bidi="my-MM"/>
        </w:rPr>
        <w:t xml:space="preserve"> who are victims of </w:t>
      </w:r>
      <w:r w:rsidR="00735BF5">
        <w:rPr>
          <w:rFonts w:ascii="Times New Roman" w:hAnsi="Times New Roman" w:cs="Times New Roman"/>
          <w:sz w:val="24"/>
          <w:szCs w:val="24"/>
          <w:lang w:bidi="my-MM"/>
        </w:rPr>
        <w:t xml:space="preserve">the systemic </w:t>
      </w:r>
      <w:r w:rsidR="006E2726" w:rsidRPr="00A80A50">
        <w:rPr>
          <w:rFonts w:ascii="Times New Roman" w:hAnsi="Times New Roman" w:cs="Times New Roman"/>
          <w:sz w:val="24"/>
          <w:szCs w:val="24"/>
          <w:lang w:bidi="my-MM"/>
        </w:rPr>
        <w:t>di</w:t>
      </w:r>
      <w:r w:rsidR="00301F68" w:rsidRPr="00A80A50">
        <w:rPr>
          <w:rFonts w:ascii="Times New Roman" w:hAnsi="Times New Roman" w:cs="Times New Roman"/>
          <w:sz w:val="24"/>
          <w:szCs w:val="24"/>
          <w:lang w:bidi="my-MM"/>
        </w:rPr>
        <w:t>s</w:t>
      </w:r>
      <w:r w:rsidR="006E2726" w:rsidRPr="00A80A50">
        <w:rPr>
          <w:rFonts w:ascii="Times New Roman" w:hAnsi="Times New Roman" w:cs="Times New Roman"/>
          <w:sz w:val="24"/>
          <w:szCs w:val="24"/>
          <w:lang w:bidi="my-MM"/>
        </w:rPr>
        <w:t>crimination.</w:t>
      </w:r>
      <w:r w:rsidR="00ED0C03" w:rsidRPr="00A80A50">
        <w:rPr>
          <w:rFonts w:ascii="Times New Roman" w:hAnsi="Times New Roman" w:cs="Times New Roman"/>
          <w:sz w:val="24"/>
          <w:szCs w:val="24"/>
          <w:lang w:bidi="my-MM"/>
        </w:rPr>
        <w:t xml:space="preserve"> </w:t>
      </w:r>
    </w:p>
    <w:sectPr w:rsidR="00A80A50" w:rsidRPr="00A80A50">
      <w:footerReference w:type="default" r:id="rId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EF3136" w14:textId="77777777" w:rsidR="004C1500" w:rsidRDefault="004C1500" w:rsidP="0015792E">
      <w:pPr>
        <w:spacing w:after="0" w:line="240" w:lineRule="auto"/>
      </w:pPr>
      <w:r>
        <w:separator/>
      </w:r>
    </w:p>
  </w:endnote>
  <w:endnote w:type="continuationSeparator" w:id="0">
    <w:p w14:paraId="2F1A53F3" w14:textId="77777777" w:rsidR="004C1500" w:rsidRDefault="004C1500" w:rsidP="0015792E">
      <w:pPr>
        <w:spacing w:after="0" w:line="240" w:lineRule="auto"/>
      </w:pPr>
      <w:r>
        <w:continuationSeparator/>
      </w:r>
    </w:p>
  </w:endnote>
  <w:endnote w:id="1">
    <w:p w14:paraId="19AC562D" w14:textId="77777777" w:rsidR="006B6A92" w:rsidRPr="00607A6E" w:rsidRDefault="006B6A92" w:rsidP="00ED2440">
      <w:pPr>
        <w:pStyle w:val="EndnoteText"/>
        <w:rPr>
          <w:rFonts w:ascii="Times New Roman" w:hAnsi="Times New Roman" w:cs="Times New Roman"/>
        </w:rPr>
      </w:pPr>
      <w:r w:rsidRPr="00607A6E">
        <w:rPr>
          <w:rStyle w:val="EndnoteReference"/>
          <w:rFonts w:ascii="Times New Roman" w:hAnsi="Times New Roman" w:cs="Times New Roman"/>
        </w:rPr>
        <w:endnoteRef/>
      </w:r>
      <w:r w:rsidRPr="00607A6E">
        <w:rPr>
          <w:rFonts w:ascii="Times New Roman" w:hAnsi="Times New Roman" w:cs="Times New Roman"/>
        </w:rPr>
        <w:t xml:space="preserve"> Article 3- Nationlas such as the Kachin, Kayah, Karen, Chin, Burman, Mon, Rakhin and Shan and ethnic groups as have settled in any of the terrorities included within the State as their permanent home from a period anterior to 1185 B.E, 1823 A.D are Burma Citizens. </w:t>
      </w:r>
    </w:p>
  </w:endnote>
  <w:endnote w:id="2">
    <w:p w14:paraId="0372CD33" w14:textId="77777777" w:rsidR="006B6A92" w:rsidRPr="00607A6E" w:rsidRDefault="006B6A92" w:rsidP="00ED2440">
      <w:pPr>
        <w:pStyle w:val="EndnoteText"/>
        <w:rPr>
          <w:rFonts w:ascii="Times New Roman" w:hAnsi="Times New Roman" w:cs="Times New Roman"/>
        </w:rPr>
      </w:pPr>
      <w:r w:rsidRPr="00607A6E">
        <w:rPr>
          <w:rStyle w:val="EndnoteReference"/>
          <w:rFonts w:ascii="Times New Roman" w:hAnsi="Times New Roman" w:cs="Times New Roman"/>
        </w:rPr>
        <w:endnoteRef/>
      </w:r>
      <w:r w:rsidRPr="00607A6E">
        <w:rPr>
          <w:rFonts w:ascii="Times New Roman" w:hAnsi="Times New Roman" w:cs="Times New Roman"/>
        </w:rPr>
        <w:t xml:space="preserve"> Article 5 – Every national and every person born of parents, both of whom are national are citizens by birth. </w:t>
      </w:r>
    </w:p>
  </w:endnote>
  <w:endnote w:id="3">
    <w:p w14:paraId="7E0BB29A" w14:textId="77777777" w:rsidR="006B6A92" w:rsidRPr="00607A6E" w:rsidRDefault="006B6A92">
      <w:pPr>
        <w:pStyle w:val="EndnoteText"/>
        <w:rPr>
          <w:rFonts w:ascii="Times New Roman" w:hAnsi="Times New Roman" w:cs="Times New Roman"/>
        </w:rPr>
      </w:pPr>
      <w:r w:rsidRPr="00607A6E">
        <w:rPr>
          <w:rStyle w:val="EndnoteReference"/>
          <w:rFonts w:ascii="Times New Roman" w:hAnsi="Times New Roman" w:cs="Times New Roman"/>
        </w:rPr>
        <w:endnoteRef/>
      </w:r>
      <w:r w:rsidRPr="00607A6E">
        <w:rPr>
          <w:rFonts w:ascii="Times New Roman" w:hAnsi="Times New Roman" w:cs="Times New Roman"/>
        </w:rPr>
        <w:t xml:space="preserve"> Article 8 (a) The council of State may, in the interest of the State confer on any person citizenship or associate citizenship or naturalized citizenship</w:t>
      </w:r>
    </w:p>
  </w:endnote>
  <w:endnote w:id="4">
    <w:p w14:paraId="21CFBE13" w14:textId="77777777" w:rsidR="006B6A92" w:rsidRPr="00607A6E" w:rsidRDefault="006B6A92">
      <w:pPr>
        <w:pStyle w:val="EndnoteText"/>
        <w:rPr>
          <w:rFonts w:ascii="Times New Roman" w:hAnsi="Times New Roman" w:cs="Times New Roman"/>
        </w:rPr>
      </w:pPr>
      <w:r w:rsidRPr="00607A6E">
        <w:rPr>
          <w:rStyle w:val="EndnoteReference"/>
          <w:rFonts w:ascii="Times New Roman" w:hAnsi="Times New Roman" w:cs="Times New Roman"/>
        </w:rPr>
        <w:endnoteRef/>
      </w:r>
      <w:r w:rsidRPr="00607A6E">
        <w:rPr>
          <w:rFonts w:ascii="Times New Roman" w:hAnsi="Times New Roman" w:cs="Times New Roman"/>
        </w:rPr>
        <w:t xml:space="preserve"> 1982 citizenship law, sections 67-69</w:t>
      </w:r>
    </w:p>
  </w:endnote>
  <w:endnote w:id="5">
    <w:p w14:paraId="39BBA9C2" w14:textId="77777777" w:rsidR="006B6A92" w:rsidRPr="00607A6E" w:rsidRDefault="006B6A92">
      <w:pPr>
        <w:pStyle w:val="EndnoteText"/>
        <w:rPr>
          <w:rFonts w:ascii="Times New Roman" w:hAnsi="Times New Roman" w:cs="Times New Roman"/>
        </w:rPr>
      </w:pPr>
      <w:r w:rsidRPr="00607A6E">
        <w:rPr>
          <w:rStyle w:val="EndnoteReference"/>
          <w:rFonts w:ascii="Times New Roman" w:hAnsi="Times New Roman" w:cs="Times New Roman"/>
        </w:rPr>
        <w:endnoteRef/>
      </w:r>
      <w:r w:rsidRPr="00607A6E">
        <w:rPr>
          <w:rFonts w:ascii="Times New Roman" w:hAnsi="Times New Roman" w:cs="Times New Roman"/>
        </w:rPr>
        <w:t xml:space="preserve"> The commander-in-chief of the Tatmadaw appoints high-ranking military personnel to three key securities – related ministries, as per section 232(B) of the 2008 constitution. On the central body established by the 1982 citizenship aw, a secretary joins the body as may a deputy secretary. State peace and development council, the law amending the Myanmar Citizenship Law, (The State Peace and development council law No 4/97), section 3 </w:t>
      </w:r>
    </w:p>
  </w:endnote>
  <w:endnote w:id="6">
    <w:p w14:paraId="625208E0" w14:textId="77777777" w:rsidR="0085067D" w:rsidRPr="00607A6E" w:rsidRDefault="0085067D" w:rsidP="0085067D">
      <w:pPr>
        <w:pStyle w:val="EndnoteText"/>
        <w:rPr>
          <w:rFonts w:ascii="Times New Roman" w:hAnsi="Times New Roman" w:cs="Times New Roman"/>
          <w:lang w:val="fr-FR"/>
        </w:rPr>
      </w:pPr>
      <w:r w:rsidRPr="00607A6E">
        <w:rPr>
          <w:rStyle w:val="EndnoteReference"/>
          <w:rFonts w:ascii="Times New Roman" w:hAnsi="Times New Roman" w:cs="Times New Roman"/>
        </w:rPr>
        <w:endnoteRef/>
      </w:r>
      <w:r w:rsidRPr="00607A6E">
        <w:rPr>
          <w:rFonts w:ascii="Times New Roman" w:hAnsi="Times New Roman" w:cs="Times New Roman"/>
        </w:rPr>
        <w:t xml:space="preserve"> Refer to Article 9 of CEDAW, Article 7 of CRC and Article 18 of CRPD. </w:t>
      </w:r>
      <w:r w:rsidRPr="00607A6E">
        <w:rPr>
          <w:rFonts w:ascii="Times New Roman" w:hAnsi="Times New Roman" w:cs="Times New Roman"/>
          <w:lang w:val="fr-FR"/>
        </w:rPr>
        <w:t xml:space="preserve">Source: </w:t>
      </w:r>
      <w:hyperlink r:id="rId1" w:history="1">
        <w:r w:rsidRPr="00607A6E">
          <w:rPr>
            <w:rStyle w:val="Hyperlink"/>
            <w:rFonts w:ascii="Times New Roman" w:hAnsi="Times New Roman" w:cs="Times New Roman"/>
            <w:lang w:val="fr-FR"/>
          </w:rPr>
          <w:t>http://justicebase.org/wp-content/uploads/2019/09/12.2018-Legal-Guide-to-Citizenship-Documentation_ENG_FINAL.pdf</w:t>
        </w:r>
      </w:hyperlink>
    </w:p>
  </w:endnote>
  <w:endnote w:id="7">
    <w:p w14:paraId="6400BE8A" w14:textId="77777777" w:rsidR="00DA72A7" w:rsidRPr="00607A6E" w:rsidRDefault="00DA72A7" w:rsidP="00DA72A7">
      <w:pPr>
        <w:pStyle w:val="EndnoteText"/>
        <w:rPr>
          <w:rFonts w:ascii="Times New Roman" w:hAnsi="Times New Roman" w:cs="Times New Roman"/>
        </w:rPr>
      </w:pPr>
      <w:r w:rsidRPr="00607A6E">
        <w:rPr>
          <w:rStyle w:val="EndnoteReference"/>
          <w:rFonts w:ascii="Times New Roman" w:hAnsi="Times New Roman" w:cs="Times New Roman"/>
        </w:rPr>
        <w:endnoteRef/>
      </w:r>
      <w:r w:rsidRPr="00607A6E">
        <w:rPr>
          <w:rFonts w:ascii="Times New Roman" w:hAnsi="Times New Roman" w:cs="Times New Roman"/>
        </w:rPr>
        <w:t xml:space="preserve"> </w:t>
      </w:r>
      <w:hyperlink r:id="rId2" w:history="1">
        <w:r w:rsidRPr="00607A6E">
          <w:rPr>
            <w:rStyle w:val="Hyperlink"/>
            <w:rFonts w:ascii="Times New Roman" w:hAnsi="Times New Roman" w:cs="Times New Roman"/>
            <w:lang w:val="fr-FR"/>
          </w:rPr>
          <w:t>https://www.irrawaddy.com/factiva/analysis-party-says-govt-issuing-fake-kaman-citizenship-cards-rohingya-demands-probe.html</w:t>
        </w:r>
      </w:hyperlink>
    </w:p>
  </w:endnote>
  <w:endnote w:id="8">
    <w:p w14:paraId="3BB1F18F" w14:textId="591A97B0" w:rsidR="00DA72A7" w:rsidRPr="00607A6E" w:rsidRDefault="00DA72A7">
      <w:pPr>
        <w:pStyle w:val="EndnoteText"/>
        <w:rPr>
          <w:rFonts w:ascii="Times New Roman" w:hAnsi="Times New Roman" w:cs="Times New Roman"/>
        </w:rPr>
      </w:pPr>
      <w:r w:rsidRPr="00607A6E">
        <w:rPr>
          <w:rStyle w:val="EndnoteReference"/>
          <w:rFonts w:ascii="Times New Roman" w:hAnsi="Times New Roman" w:cs="Times New Roman"/>
        </w:rPr>
        <w:endnoteRef/>
      </w:r>
      <w:r w:rsidRPr="00607A6E">
        <w:rPr>
          <w:rFonts w:ascii="Times New Roman" w:hAnsi="Times New Roman" w:cs="Times New Roman"/>
        </w:rPr>
        <w:t xml:space="preserve"> </w:t>
      </w:r>
      <w:hyperlink r:id="rId3" w:history="1">
        <w:r w:rsidRPr="00607A6E">
          <w:rPr>
            <w:rStyle w:val="Hyperlink"/>
            <w:rFonts w:ascii="Times New Roman" w:hAnsi="Times New Roman" w:cs="Times New Roman"/>
            <w:lang w:val="fr-FR"/>
          </w:rPr>
          <w:t>https://www.irrawaddy.com/factiva/analysis-party-says-govt-issuing-fake-kaman-citizenship-cards-rohingya-demands-probe.html</w:t>
        </w:r>
      </w:hyperlink>
    </w:p>
  </w:endnote>
  <w:endnote w:id="9">
    <w:p w14:paraId="1D0FB830" w14:textId="40992EC7" w:rsidR="00FE1132" w:rsidRPr="00607A6E" w:rsidRDefault="00FE1132">
      <w:pPr>
        <w:pStyle w:val="EndnoteText"/>
        <w:rPr>
          <w:rFonts w:ascii="Times New Roman" w:hAnsi="Times New Roman" w:cs="Times New Roman"/>
        </w:rPr>
      </w:pPr>
      <w:r w:rsidRPr="00607A6E">
        <w:rPr>
          <w:rStyle w:val="EndnoteReference"/>
          <w:rFonts w:ascii="Times New Roman" w:hAnsi="Times New Roman" w:cs="Times New Roman"/>
        </w:rPr>
        <w:endnoteRef/>
      </w:r>
      <w:r w:rsidRPr="00607A6E">
        <w:rPr>
          <w:rFonts w:ascii="Times New Roman" w:hAnsi="Times New Roman" w:cs="Times New Roman"/>
        </w:rPr>
        <w:t xml:space="preserve"> Bengali people who make a false representation and concealment their identity to be Kaman ethnic.</w:t>
      </w:r>
    </w:p>
  </w:endnote>
  <w:endnote w:id="10">
    <w:p w14:paraId="105519D4" w14:textId="1C925CFD" w:rsidR="00607A6E" w:rsidRPr="00607A6E" w:rsidRDefault="00607A6E" w:rsidP="00607A6E">
      <w:pPr>
        <w:pStyle w:val="FootnoteText"/>
        <w:rPr>
          <w:rFonts w:ascii="Times New Roman" w:hAnsi="Times New Roman" w:cs="Times New Roman"/>
        </w:rPr>
      </w:pPr>
      <w:r w:rsidRPr="00607A6E">
        <w:rPr>
          <w:rStyle w:val="EndnoteReference"/>
          <w:rFonts w:ascii="Times New Roman" w:hAnsi="Times New Roman" w:cs="Times New Roman"/>
        </w:rPr>
        <w:endnoteRef/>
      </w:r>
      <w:r w:rsidRPr="00607A6E">
        <w:rPr>
          <w:rFonts w:ascii="Times New Roman" w:hAnsi="Times New Roman" w:cs="Times New Roman"/>
        </w:rPr>
        <w:t xml:space="preserve"> </w:t>
      </w:r>
      <w:hyperlink r:id="rId4" w:history="1">
        <w:r w:rsidRPr="00607A6E">
          <w:rPr>
            <w:rStyle w:val="Hyperlink"/>
            <w:rFonts w:ascii="Times New Roman" w:hAnsi="Times New Roman" w:cs="Times New Roman"/>
          </w:rPr>
          <w:t>https://transcripts.theananda.org/?fbclid=IwAR11dYBzd46sDvX3pmxf9cNdSssqfn-m0yEsRfbrjmD3s</w:t>
        </w:r>
      </w:hyperlink>
      <w:r w:rsidRPr="00607A6E">
        <w:rPr>
          <w:rFonts w:ascii="Times New Roman" w:hAnsi="Times New Roman" w:cs="Times New Roman"/>
        </w:rPr>
        <w:t xml:space="preserve"> i85Bxot7 od5iec#/search/%E1%81%81%E1%81%89%E1%81%88%E1%81%82/transcript/5e299c48cc5e3009571d281f</w:t>
      </w:r>
    </w:p>
  </w:endnote>
  <w:endnote w:id="11">
    <w:p w14:paraId="1C178912" w14:textId="4AF3F453" w:rsidR="002A470B" w:rsidRPr="00607A6E" w:rsidRDefault="002A470B">
      <w:pPr>
        <w:pStyle w:val="EndnoteText"/>
        <w:rPr>
          <w:rFonts w:ascii="Times New Roman" w:hAnsi="Times New Roman" w:cs="Times New Roman"/>
        </w:rPr>
      </w:pPr>
      <w:r w:rsidRPr="00607A6E">
        <w:rPr>
          <w:rStyle w:val="EndnoteReference"/>
          <w:rFonts w:ascii="Times New Roman" w:hAnsi="Times New Roman" w:cs="Times New Roman"/>
        </w:rPr>
        <w:endnoteRef/>
      </w:r>
      <w:r w:rsidRPr="00607A6E">
        <w:rPr>
          <w:rFonts w:ascii="Times New Roman" w:hAnsi="Times New Roman" w:cs="Times New Roman"/>
        </w:rPr>
        <w:t xml:space="preserve"> Article in the </w:t>
      </w:r>
      <w:r w:rsidRPr="00607A6E">
        <w:rPr>
          <w:rFonts w:ascii="Times New Roman" w:hAnsi="Times New Roman" w:cs="Times New Roman"/>
        </w:rPr>
        <w:t xml:space="preserve">MyanmarTimes: </w:t>
      </w:r>
      <w:hyperlink r:id="rId5" w:history="1">
        <w:r w:rsidRPr="00607A6E">
          <w:rPr>
            <w:rStyle w:val="Hyperlink"/>
            <w:rFonts w:ascii="Times New Roman" w:hAnsi="Times New Roman" w:cs="Times New Roman"/>
          </w:rPr>
          <w:t>https://www.mmtimes.com/national-news/19717-chinese-minority-to-get-bamar-designation.html</w:t>
        </w:r>
      </w:hyperlink>
    </w:p>
  </w:endnote>
  <w:endnote w:id="12">
    <w:p w14:paraId="2EBEFE0C" w14:textId="4AC53F7C" w:rsidR="00526EB6" w:rsidRPr="00607A6E" w:rsidRDefault="00526EB6">
      <w:pPr>
        <w:pStyle w:val="EndnoteText"/>
        <w:rPr>
          <w:rFonts w:ascii="Times New Roman" w:hAnsi="Times New Roman" w:cs="Times New Roman"/>
        </w:rPr>
      </w:pPr>
      <w:r w:rsidRPr="00607A6E">
        <w:rPr>
          <w:rStyle w:val="EndnoteReference"/>
          <w:rFonts w:ascii="Times New Roman" w:hAnsi="Times New Roman" w:cs="Times New Roman"/>
        </w:rPr>
        <w:endnoteRef/>
      </w:r>
      <w:r w:rsidRPr="00607A6E">
        <w:rPr>
          <w:rFonts w:ascii="Times New Roman" w:hAnsi="Times New Roman" w:cs="Times New Roman"/>
        </w:rPr>
        <w:t xml:space="preserve"> Article in the Frontier Myanmar: </w:t>
      </w:r>
      <w:hyperlink r:id="rId6" w:history="1">
        <w:r w:rsidRPr="00607A6E">
          <w:rPr>
            <w:rStyle w:val="Hyperlink"/>
            <w:rFonts w:ascii="Times New Roman" w:hAnsi="Times New Roman" w:cs="Times New Roman"/>
          </w:rPr>
          <w:t>https://frontiermyanmar.net/en/how-a-kokang-becomes-a-citizen</w:t>
        </w:r>
      </w:hyperlink>
    </w:p>
  </w:endnote>
  <w:endnote w:id="13">
    <w:p w14:paraId="5957A981" w14:textId="77777777" w:rsidR="006B6A92" w:rsidRPr="00607A6E" w:rsidRDefault="006B6A92">
      <w:pPr>
        <w:pStyle w:val="EndnoteText"/>
        <w:rPr>
          <w:rFonts w:ascii="Times New Roman" w:hAnsi="Times New Roman" w:cs="Times New Roman"/>
        </w:rPr>
      </w:pPr>
      <w:r w:rsidRPr="00607A6E">
        <w:rPr>
          <w:rStyle w:val="EndnoteReference"/>
          <w:rFonts w:ascii="Times New Roman" w:hAnsi="Times New Roman" w:cs="Times New Roman"/>
        </w:rPr>
        <w:endnoteRef/>
      </w:r>
      <w:r w:rsidRPr="00607A6E">
        <w:rPr>
          <w:rFonts w:ascii="Times New Roman" w:hAnsi="Times New Roman" w:cs="Times New Roman"/>
        </w:rPr>
        <w:t xml:space="preserve"> Any person may apply to the Central Body when it is necessary for a decision as to his citizenship, associate citizenship or naturalized citizenship.</w:t>
      </w:r>
    </w:p>
  </w:endnote>
  <w:endnote w:id="14">
    <w:p w14:paraId="1CDAFF42" w14:textId="5FC1F46F" w:rsidR="006B6A92" w:rsidRPr="00607A6E" w:rsidRDefault="006B6A92" w:rsidP="002A470B">
      <w:pPr>
        <w:pStyle w:val="FootnoteText"/>
        <w:rPr>
          <w:rFonts w:ascii="Times New Roman" w:hAnsi="Times New Roman" w:cs="Times New Roman"/>
        </w:rPr>
      </w:pPr>
      <w:r w:rsidRPr="00607A6E">
        <w:rPr>
          <w:rStyle w:val="EndnoteReference"/>
          <w:rFonts w:ascii="Times New Roman" w:hAnsi="Times New Roman" w:cs="Times New Roman"/>
        </w:rPr>
        <w:endnoteRef/>
      </w:r>
      <w:r w:rsidRPr="00607A6E">
        <w:rPr>
          <w:rFonts w:ascii="Times New Roman" w:hAnsi="Times New Roman" w:cs="Times New Roman"/>
        </w:rPr>
        <w:t xml:space="preserve"> https://rakhine.unionenterprise.org/mm/index.php/latest-news/144</w:t>
      </w:r>
    </w:p>
  </w:endnote>
  <w:endnote w:id="15">
    <w:p w14:paraId="13E321A9" w14:textId="2ECB20C4" w:rsidR="00607A6E" w:rsidRPr="00607A6E" w:rsidRDefault="00607A6E">
      <w:pPr>
        <w:pStyle w:val="EndnoteText"/>
        <w:rPr>
          <w:rFonts w:ascii="Times New Roman" w:hAnsi="Times New Roman" w:cs="Times New Roman"/>
        </w:rPr>
      </w:pPr>
      <w:r w:rsidRPr="00607A6E">
        <w:rPr>
          <w:rStyle w:val="EndnoteReference"/>
          <w:rFonts w:ascii="Times New Roman" w:hAnsi="Times New Roman" w:cs="Times New Roman"/>
        </w:rPr>
        <w:endnoteRef/>
      </w:r>
      <w:r w:rsidRPr="00607A6E">
        <w:rPr>
          <w:rFonts w:ascii="Times New Roman" w:hAnsi="Times New Roman" w:cs="Times New Roman"/>
        </w:rPr>
        <w:t xml:space="preserve"> TOWARDS A PEACEFUL, FAIR AND PROSPEROUS FUTURE FOR THE PEOPLE OF RAKHINE, Final Report of the Advisory Commission on Rakhine State, 2017, p- 27</w:t>
      </w:r>
    </w:p>
  </w:endnote>
  <w:endnote w:id="16">
    <w:p w14:paraId="03187647" w14:textId="0BF0A3F2" w:rsidR="00607A6E" w:rsidRPr="00607A6E" w:rsidRDefault="00607A6E">
      <w:pPr>
        <w:pStyle w:val="EndnoteText"/>
        <w:rPr>
          <w:rFonts w:ascii="Times New Roman" w:hAnsi="Times New Roman" w:cs="Times New Roman"/>
        </w:rPr>
      </w:pPr>
      <w:r w:rsidRPr="00607A6E">
        <w:rPr>
          <w:rStyle w:val="EndnoteReference"/>
          <w:rFonts w:ascii="Times New Roman" w:hAnsi="Times New Roman" w:cs="Times New Roman"/>
        </w:rPr>
        <w:endnoteRef/>
      </w:r>
      <w:r w:rsidRPr="00607A6E">
        <w:rPr>
          <w:rFonts w:ascii="Times New Roman" w:hAnsi="Times New Roman" w:cs="Times New Roman"/>
        </w:rPr>
        <w:t xml:space="preserve"> </w:t>
      </w:r>
      <w:hyperlink r:id="rId7" w:history="1">
        <w:r w:rsidRPr="00607A6E">
          <w:rPr>
            <w:rStyle w:val="Hyperlink"/>
            <w:rFonts w:ascii="Times New Roman" w:hAnsi="Times New Roman" w:cs="Times New Roman"/>
          </w:rPr>
          <w:t>https://www.statecounsellor.gov.mm/en/node/1696</w:t>
        </w:r>
      </w:hyperlink>
    </w:p>
  </w:endnote>
  <w:endnote w:id="17">
    <w:p w14:paraId="3E261F28" w14:textId="4B62E8BE" w:rsidR="006B6A92" w:rsidRPr="00607A6E" w:rsidRDefault="006B6A92" w:rsidP="002A470B">
      <w:pPr>
        <w:pStyle w:val="FootnoteText"/>
        <w:rPr>
          <w:rFonts w:ascii="Times New Roman" w:hAnsi="Times New Roman" w:cs="Times New Roman"/>
        </w:rPr>
      </w:pPr>
      <w:r w:rsidRPr="00607A6E">
        <w:rPr>
          <w:rStyle w:val="EndnoteReference"/>
          <w:rFonts w:ascii="Times New Roman" w:hAnsi="Times New Roman" w:cs="Times New Roman"/>
        </w:rPr>
        <w:endnoteRef/>
      </w:r>
      <w:r w:rsidRPr="00607A6E">
        <w:rPr>
          <w:rFonts w:ascii="Times New Roman" w:hAnsi="Times New Roman" w:cs="Times New Roman"/>
        </w:rPr>
        <w:t xml:space="preserve"> According to government reports, it is not clear whether national ID or citizenship scrutiny cards or NVC.</w:t>
      </w:r>
    </w:p>
  </w:endnote>
  <w:endnote w:id="18">
    <w:p w14:paraId="51F05A18" w14:textId="72C19445" w:rsidR="009C5FEE" w:rsidRPr="00607A6E" w:rsidRDefault="009C5FEE">
      <w:pPr>
        <w:pStyle w:val="EndnoteText"/>
        <w:rPr>
          <w:rFonts w:ascii="Times New Roman" w:hAnsi="Times New Roman" w:cs="Times New Roman"/>
        </w:rPr>
      </w:pPr>
      <w:r w:rsidRPr="00607A6E">
        <w:rPr>
          <w:rStyle w:val="EndnoteReference"/>
          <w:rFonts w:ascii="Times New Roman" w:hAnsi="Times New Roman" w:cs="Times New Roman"/>
        </w:rPr>
        <w:endnoteRef/>
      </w:r>
      <w:r w:rsidRPr="00607A6E">
        <w:rPr>
          <w:rFonts w:ascii="Times New Roman" w:hAnsi="Times New Roman" w:cs="Times New Roman"/>
        </w:rPr>
        <w:t xml:space="preserve"> Human Rights Watch report: </w:t>
      </w:r>
      <w:hyperlink r:id="rId8" w:anchor="_ftn178" w:history="1">
        <w:r w:rsidRPr="00607A6E">
          <w:rPr>
            <w:rStyle w:val="Hyperlink"/>
            <w:rFonts w:ascii="Times New Roman" w:hAnsi="Times New Roman" w:cs="Times New Roman"/>
          </w:rPr>
          <w:t>https://www.hrw.org/report/2009/01/27/we-are-forgotten-people/chin-people-burma-unsafe-burma-unprotected-india#_ftn178</w:t>
        </w:r>
      </w:hyperlink>
    </w:p>
  </w:endnote>
  <w:endnote w:id="19">
    <w:p w14:paraId="3B389A85" w14:textId="499913AB" w:rsidR="00CF35E7" w:rsidRPr="00607A6E" w:rsidRDefault="00CF35E7">
      <w:pPr>
        <w:pStyle w:val="EndnoteText"/>
        <w:rPr>
          <w:rFonts w:ascii="Times New Roman" w:hAnsi="Times New Roman" w:cs="Times New Roman"/>
        </w:rPr>
      </w:pPr>
      <w:r w:rsidRPr="00607A6E">
        <w:rPr>
          <w:rStyle w:val="EndnoteReference"/>
          <w:rFonts w:ascii="Times New Roman" w:hAnsi="Times New Roman" w:cs="Times New Roman"/>
        </w:rPr>
        <w:endnoteRef/>
      </w:r>
      <w:r w:rsidRPr="00607A6E">
        <w:rPr>
          <w:rFonts w:ascii="Times New Roman" w:hAnsi="Times New Roman" w:cs="Times New Roman"/>
        </w:rPr>
        <w:t xml:space="preserve"> CHRO submission to UPR, 2010: </w:t>
      </w:r>
      <w:hyperlink r:id="rId9" w:history="1">
        <w:r w:rsidRPr="00607A6E">
          <w:rPr>
            <w:rStyle w:val="Hyperlink"/>
            <w:rFonts w:ascii="Times New Roman" w:hAnsi="Times New Roman" w:cs="Times New Roman"/>
          </w:rPr>
          <w:t>https://lib.ohchr.org/HRBodies/UPR/Documents/Session10/MM/CHRO_ChinHumanRightsOrganisation_eng.pdf</w:t>
        </w:r>
      </w:hyperlink>
    </w:p>
  </w:endnote>
  <w:endnote w:id="20">
    <w:p w14:paraId="578616A6" w14:textId="4C218286" w:rsidR="006B6A92" w:rsidRDefault="006B6A92">
      <w:pPr>
        <w:pStyle w:val="EndnoteText"/>
      </w:pPr>
      <w:r w:rsidRPr="00607A6E">
        <w:rPr>
          <w:rStyle w:val="EndnoteReference"/>
          <w:rFonts w:ascii="Times New Roman" w:hAnsi="Times New Roman" w:cs="Times New Roman"/>
        </w:rPr>
        <w:endnoteRef/>
      </w:r>
      <w:r w:rsidR="00607A6E">
        <w:rPr>
          <w:rFonts w:ascii="Times New Roman" w:hAnsi="Times New Roman" w:cs="Times New Roman"/>
        </w:rPr>
        <w:t xml:space="preserve"> </w:t>
      </w:r>
      <w:r w:rsidRPr="00607A6E">
        <w:rPr>
          <w:rFonts w:ascii="Times New Roman" w:hAnsi="Times New Roman" w:cs="Times New Roman"/>
        </w:rPr>
        <w:t>https://7day.news/detail?id=176348&amp;fbclid=IwAR1IFRi1KDVg9kintxPwTL_44D8qam7Mez5qT5iRTKD2mEmitS63ISFo3vQ</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5138879"/>
      <w:docPartObj>
        <w:docPartGallery w:val="Page Numbers (Bottom of Page)"/>
        <w:docPartUnique/>
      </w:docPartObj>
    </w:sdtPr>
    <w:sdtEndPr>
      <w:rPr>
        <w:noProof/>
      </w:rPr>
    </w:sdtEndPr>
    <w:sdtContent>
      <w:p w14:paraId="16714EA6" w14:textId="06966825" w:rsidR="0077740D" w:rsidRDefault="0077740D">
        <w:pPr>
          <w:pStyle w:val="Footer"/>
          <w:jc w:val="center"/>
        </w:pPr>
        <w:r>
          <w:fldChar w:fldCharType="begin"/>
        </w:r>
        <w:r>
          <w:instrText xml:space="preserve"> PAGE   \* MERGEFORMAT </w:instrText>
        </w:r>
        <w:r>
          <w:fldChar w:fldCharType="separate"/>
        </w:r>
        <w:r w:rsidR="00075245">
          <w:rPr>
            <w:noProof/>
          </w:rPr>
          <w:t>1</w:t>
        </w:r>
        <w:r>
          <w:rPr>
            <w:noProof/>
          </w:rPr>
          <w:fldChar w:fldCharType="end"/>
        </w:r>
      </w:p>
    </w:sdtContent>
  </w:sdt>
  <w:p w14:paraId="70CC642B" w14:textId="77777777" w:rsidR="0077740D" w:rsidRDefault="00777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E25378" w14:textId="77777777" w:rsidR="004C1500" w:rsidRDefault="004C1500" w:rsidP="0015792E">
      <w:pPr>
        <w:spacing w:after="0" w:line="240" w:lineRule="auto"/>
      </w:pPr>
      <w:r>
        <w:separator/>
      </w:r>
    </w:p>
  </w:footnote>
  <w:footnote w:type="continuationSeparator" w:id="0">
    <w:p w14:paraId="5C89A1BB" w14:textId="77777777" w:rsidR="004C1500" w:rsidRDefault="004C1500" w:rsidP="0015792E">
      <w:pPr>
        <w:spacing w:after="0" w:line="240" w:lineRule="auto"/>
      </w:pPr>
      <w:r>
        <w:continuationSeparator/>
      </w:r>
    </w:p>
  </w:footnote>
  <w:footnote w:id="1">
    <w:p w14:paraId="39122528" w14:textId="34DDC2B8" w:rsidR="00A80A50" w:rsidRPr="003B3EFC" w:rsidRDefault="00A80A50" w:rsidP="00A80A50">
      <w:pPr>
        <w:pStyle w:val="FootnoteText"/>
      </w:pPr>
      <w:r w:rsidRPr="0080037A">
        <w:rPr>
          <w:rStyle w:val="FootnoteReference"/>
        </w:rPr>
        <w:footnoteRef/>
      </w:r>
      <w:r w:rsidRPr="0080037A">
        <w:t xml:space="preserve"> </w:t>
      </w:r>
      <w:r>
        <w:t xml:space="preserve">Myanmar Cultural Research Society, </w:t>
      </w:r>
      <w:r w:rsidR="005C78D7">
        <w:t xml:space="preserve">Progressive Voice, </w:t>
      </w:r>
      <w:r>
        <w:t xml:space="preserve">Generation Wave, Nyan Lynn </w:t>
      </w:r>
      <w:proofErr w:type="spellStart"/>
      <w:r>
        <w:t>Thit</w:t>
      </w:r>
      <w:proofErr w:type="spellEnd"/>
      <w:r>
        <w:t xml:space="preserve"> Analytical, Olive Organization, Pace on Peaceful Pluralism, Synergy – Social Harmony Organization, Burma Monitor, Women’s Peace Network, Justice Base.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73453"/>
    <w:multiLevelType w:val="hybridMultilevel"/>
    <w:tmpl w:val="C87E1DC8"/>
    <w:lvl w:ilvl="0" w:tplc="04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8A361A"/>
    <w:multiLevelType w:val="hybridMultilevel"/>
    <w:tmpl w:val="9B7A0EC4"/>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430A87"/>
    <w:multiLevelType w:val="hybridMultilevel"/>
    <w:tmpl w:val="BF4C6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F11211"/>
    <w:multiLevelType w:val="hybridMultilevel"/>
    <w:tmpl w:val="AF7E06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754B76"/>
    <w:multiLevelType w:val="hybridMultilevel"/>
    <w:tmpl w:val="85DA8794"/>
    <w:lvl w:ilvl="0" w:tplc="850CB7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2F4D34"/>
    <w:multiLevelType w:val="hybridMultilevel"/>
    <w:tmpl w:val="8C68F842"/>
    <w:lvl w:ilvl="0" w:tplc="B42C6D44">
      <w:start w:val="1"/>
      <w:numFmt w:val="decimal"/>
      <w:lvlText w:val="%1."/>
      <w:lvlJc w:val="left"/>
      <w:pPr>
        <w:ind w:left="720" w:hanging="360"/>
      </w:pPr>
      <w:rPr>
        <w:rFonts w:asciiTheme="minorHAnsi" w:eastAsiaTheme="minorHAnsi" w:hAnsiTheme="minorHAnsi" w:cstheme="minorHAns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4AF"/>
    <w:rsid w:val="00012EF0"/>
    <w:rsid w:val="000172EA"/>
    <w:rsid w:val="00036BCB"/>
    <w:rsid w:val="000370A3"/>
    <w:rsid w:val="000405C8"/>
    <w:rsid w:val="000409CA"/>
    <w:rsid w:val="000514B2"/>
    <w:rsid w:val="000552D2"/>
    <w:rsid w:val="00060B0A"/>
    <w:rsid w:val="0006114E"/>
    <w:rsid w:val="00062763"/>
    <w:rsid w:val="0007170C"/>
    <w:rsid w:val="00073476"/>
    <w:rsid w:val="0007409B"/>
    <w:rsid w:val="00075245"/>
    <w:rsid w:val="00080763"/>
    <w:rsid w:val="00083EEF"/>
    <w:rsid w:val="0009112B"/>
    <w:rsid w:val="000914EA"/>
    <w:rsid w:val="00093B1D"/>
    <w:rsid w:val="00093B5E"/>
    <w:rsid w:val="000D21D8"/>
    <w:rsid w:val="000E0359"/>
    <w:rsid w:val="001029A5"/>
    <w:rsid w:val="00130B0C"/>
    <w:rsid w:val="0015792E"/>
    <w:rsid w:val="0019399B"/>
    <w:rsid w:val="001C3C7F"/>
    <w:rsid w:val="001E7DDF"/>
    <w:rsid w:val="00212645"/>
    <w:rsid w:val="002202EF"/>
    <w:rsid w:val="0022717A"/>
    <w:rsid w:val="00232738"/>
    <w:rsid w:val="002434C0"/>
    <w:rsid w:val="00245203"/>
    <w:rsid w:val="002748BA"/>
    <w:rsid w:val="00283412"/>
    <w:rsid w:val="00284CDA"/>
    <w:rsid w:val="00285A5B"/>
    <w:rsid w:val="00291364"/>
    <w:rsid w:val="00291BF2"/>
    <w:rsid w:val="002A470B"/>
    <w:rsid w:val="002A6F4C"/>
    <w:rsid w:val="002B3185"/>
    <w:rsid w:val="002B56F6"/>
    <w:rsid w:val="002C61A3"/>
    <w:rsid w:val="002D089A"/>
    <w:rsid w:val="002D2B17"/>
    <w:rsid w:val="002E361B"/>
    <w:rsid w:val="002E45FA"/>
    <w:rsid w:val="002E6419"/>
    <w:rsid w:val="002E7A48"/>
    <w:rsid w:val="00301F68"/>
    <w:rsid w:val="0030223B"/>
    <w:rsid w:val="003106F8"/>
    <w:rsid w:val="0032012B"/>
    <w:rsid w:val="00320CD2"/>
    <w:rsid w:val="003271A4"/>
    <w:rsid w:val="00337E4E"/>
    <w:rsid w:val="003726E1"/>
    <w:rsid w:val="0038033A"/>
    <w:rsid w:val="003810AA"/>
    <w:rsid w:val="00381E54"/>
    <w:rsid w:val="003B0C95"/>
    <w:rsid w:val="003B2DD6"/>
    <w:rsid w:val="003C1BF6"/>
    <w:rsid w:val="003C3153"/>
    <w:rsid w:val="003F1D7A"/>
    <w:rsid w:val="003F4C80"/>
    <w:rsid w:val="00405D06"/>
    <w:rsid w:val="00411F75"/>
    <w:rsid w:val="004151C3"/>
    <w:rsid w:val="00432002"/>
    <w:rsid w:val="004344B6"/>
    <w:rsid w:val="00450EBF"/>
    <w:rsid w:val="0045276E"/>
    <w:rsid w:val="004554AF"/>
    <w:rsid w:val="00463068"/>
    <w:rsid w:val="00480C84"/>
    <w:rsid w:val="0048401E"/>
    <w:rsid w:val="00486EC0"/>
    <w:rsid w:val="004B0A92"/>
    <w:rsid w:val="004B2EB0"/>
    <w:rsid w:val="004B5353"/>
    <w:rsid w:val="004C1500"/>
    <w:rsid w:val="004C2B90"/>
    <w:rsid w:val="004E73FE"/>
    <w:rsid w:val="004F0D28"/>
    <w:rsid w:val="00512DF1"/>
    <w:rsid w:val="00526EB6"/>
    <w:rsid w:val="005277F2"/>
    <w:rsid w:val="00582CC7"/>
    <w:rsid w:val="00583A9F"/>
    <w:rsid w:val="005B458B"/>
    <w:rsid w:val="005C6056"/>
    <w:rsid w:val="005C78D7"/>
    <w:rsid w:val="005E0278"/>
    <w:rsid w:val="005E2392"/>
    <w:rsid w:val="005F10B7"/>
    <w:rsid w:val="005F6FE8"/>
    <w:rsid w:val="00600432"/>
    <w:rsid w:val="00602E19"/>
    <w:rsid w:val="00607A6E"/>
    <w:rsid w:val="00607C04"/>
    <w:rsid w:val="0061313E"/>
    <w:rsid w:val="00617136"/>
    <w:rsid w:val="00645A34"/>
    <w:rsid w:val="00651E33"/>
    <w:rsid w:val="006669C2"/>
    <w:rsid w:val="006864A1"/>
    <w:rsid w:val="00686F41"/>
    <w:rsid w:val="006A66C2"/>
    <w:rsid w:val="006B0050"/>
    <w:rsid w:val="006B6A92"/>
    <w:rsid w:val="006C232F"/>
    <w:rsid w:val="006D2067"/>
    <w:rsid w:val="006D5DD3"/>
    <w:rsid w:val="006E2726"/>
    <w:rsid w:val="006F2485"/>
    <w:rsid w:val="0070010A"/>
    <w:rsid w:val="0070287A"/>
    <w:rsid w:val="00704F87"/>
    <w:rsid w:val="00710A5C"/>
    <w:rsid w:val="0071654D"/>
    <w:rsid w:val="00726BF4"/>
    <w:rsid w:val="00735BF5"/>
    <w:rsid w:val="0074339A"/>
    <w:rsid w:val="00760CD4"/>
    <w:rsid w:val="00760E0F"/>
    <w:rsid w:val="00762CFC"/>
    <w:rsid w:val="00763719"/>
    <w:rsid w:val="0077740D"/>
    <w:rsid w:val="007A3AD7"/>
    <w:rsid w:val="007C33FA"/>
    <w:rsid w:val="007E0753"/>
    <w:rsid w:val="00804EFD"/>
    <w:rsid w:val="0081139F"/>
    <w:rsid w:val="0083705C"/>
    <w:rsid w:val="0085067D"/>
    <w:rsid w:val="0085258B"/>
    <w:rsid w:val="00861440"/>
    <w:rsid w:val="0086211C"/>
    <w:rsid w:val="0086271F"/>
    <w:rsid w:val="00880A21"/>
    <w:rsid w:val="008A07B2"/>
    <w:rsid w:val="008D0A8D"/>
    <w:rsid w:val="008E5632"/>
    <w:rsid w:val="0095645D"/>
    <w:rsid w:val="00957F92"/>
    <w:rsid w:val="00964D22"/>
    <w:rsid w:val="00967EA3"/>
    <w:rsid w:val="009723EC"/>
    <w:rsid w:val="00977FD5"/>
    <w:rsid w:val="0099231D"/>
    <w:rsid w:val="00995E7E"/>
    <w:rsid w:val="009A6187"/>
    <w:rsid w:val="009B0DE6"/>
    <w:rsid w:val="009C5FEE"/>
    <w:rsid w:val="009C7D83"/>
    <w:rsid w:val="009D01D6"/>
    <w:rsid w:val="009D705D"/>
    <w:rsid w:val="009E4FC0"/>
    <w:rsid w:val="009F5AE9"/>
    <w:rsid w:val="009F62DD"/>
    <w:rsid w:val="009F62E6"/>
    <w:rsid w:val="00A05155"/>
    <w:rsid w:val="00A148A3"/>
    <w:rsid w:val="00A16858"/>
    <w:rsid w:val="00A3138D"/>
    <w:rsid w:val="00A37FBE"/>
    <w:rsid w:val="00A80A06"/>
    <w:rsid w:val="00A80A50"/>
    <w:rsid w:val="00A85517"/>
    <w:rsid w:val="00A860B5"/>
    <w:rsid w:val="00AA53B0"/>
    <w:rsid w:val="00AB1C0B"/>
    <w:rsid w:val="00AC0018"/>
    <w:rsid w:val="00AC4785"/>
    <w:rsid w:val="00AD69A3"/>
    <w:rsid w:val="00B20A97"/>
    <w:rsid w:val="00B30970"/>
    <w:rsid w:val="00B475AB"/>
    <w:rsid w:val="00B50CFF"/>
    <w:rsid w:val="00B6704B"/>
    <w:rsid w:val="00B71D05"/>
    <w:rsid w:val="00B77E1D"/>
    <w:rsid w:val="00B80470"/>
    <w:rsid w:val="00BA7A59"/>
    <w:rsid w:val="00BB79D5"/>
    <w:rsid w:val="00BC3FBA"/>
    <w:rsid w:val="00BD2B98"/>
    <w:rsid w:val="00BD3D90"/>
    <w:rsid w:val="00BE6ECD"/>
    <w:rsid w:val="00C1134E"/>
    <w:rsid w:val="00C24CDA"/>
    <w:rsid w:val="00C64CF5"/>
    <w:rsid w:val="00C65230"/>
    <w:rsid w:val="00C66BBD"/>
    <w:rsid w:val="00C915DD"/>
    <w:rsid w:val="00CB47E5"/>
    <w:rsid w:val="00CB7334"/>
    <w:rsid w:val="00CC2938"/>
    <w:rsid w:val="00CC346D"/>
    <w:rsid w:val="00CC38E1"/>
    <w:rsid w:val="00CE0D6E"/>
    <w:rsid w:val="00CE6EC7"/>
    <w:rsid w:val="00CF35E7"/>
    <w:rsid w:val="00CF4299"/>
    <w:rsid w:val="00CF5602"/>
    <w:rsid w:val="00CF5831"/>
    <w:rsid w:val="00D15115"/>
    <w:rsid w:val="00D21B3A"/>
    <w:rsid w:val="00D32425"/>
    <w:rsid w:val="00D41B23"/>
    <w:rsid w:val="00D4218F"/>
    <w:rsid w:val="00D4638B"/>
    <w:rsid w:val="00D763DE"/>
    <w:rsid w:val="00D76995"/>
    <w:rsid w:val="00D85ED4"/>
    <w:rsid w:val="00DA20A7"/>
    <w:rsid w:val="00DA72A7"/>
    <w:rsid w:val="00DB742B"/>
    <w:rsid w:val="00DE781A"/>
    <w:rsid w:val="00DF1C4F"/>
    <w:rsid w:val="00E0443F"/>
    <w:rsid w:val="00E13972"/>
    <w:rsid w:val="00E20AE9"/>
    <w:rsid w:val="00E23919"/>
    <w:rsid w:val="00E256BD"/>
    <w:rsid w:val="00E317CB"/>
    <w:rsid w:val="00E33689"/>
    <w:rsid w:val="00E412E3"/>
    <w:rsid w:val="00E64371"/>
    <w:rsid w:val="00E75C17"/>
    <w:rsid w:val="00E808F7"/>
    <w:rsid w:val="00ED0C03"/>
    <w:rsid w:val="00ED2440"/>
    <w:rsid w:val="00ED7627"/>
    <w:rsid w:val="00EE448F"/>
    <w:rsid w:val="00EE6580"/>
    <w:rsid w:val="00EF71D9"/>
    <w:rsid w:val="00F10A39"/>
    <w:rsid w:val="00F207AF"/>
    <w:rsid w:val="00F308EC"/>
    <w:rsid w:val="00F431FC"/>
    <w:rsid w:val="00F46BFC"/>
    <w:rsid w:val="00F56DF4"/>
    <w:rsid w:val="00F65A93"/>
    <w:rsid w:val="00F83490"/>
    <w:rsid w:val="00F95653"/>
    <w:rsid w:val="00F96E80"/>
    <w:rsid w:val="00FA3FA7"/>
    <w:rsid w:val="00FE1132"/>
    <w:rsid w:val="00FF3E1A"/>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89ADE"/>
  <w15:docId w15:val="{6BCF5995-A4B6-4670-A0E0-401F71500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5792E"/>
    <w:pPr>
      <w:spacing w:after="0" w:line="240" w:lineRule="auto"/>
    </w:pPr>
    <w:rPr>
      <w:sz w:val="20"/>
      <w:szCs w:val="20"/>
    </w:rPr>
  </w:style>
  <w:style w:type="character" w:customStyle="1" w:styleId="FootnoteTextChar">
    <w:name w:val="Footnote Text Char"/>
    <w:basedOn w:val="DefaultParagraphFont"/>
    <w:link w:val="FootnoteText"/>
    <w:uiPriority w:val="99"/>
    <w:rsid w:val="0015792E"/>
    <w:rPr>
      <w:sz w:val="20"/>
      <w:szCs w:val="20"/>
    </w:rPr>
  </w:style>
  <w:style w:type="character" w:styleId="FootnoteReference">
    <w:name w:val="footnote reference"/>
    <w:basedOn w:val="DefaultParagraphFont"/>
    <w:uiPriority w:val="99"/>
    <w:semiHidden/>
    <w:unhideWhenUsed/>
    <w:rsid w:val="0015792E"/>
    <w:rPr>
      <w:vertAlign w:val="superscript"/>
    </w:rPr>
  </w:style>
  <w:style w:type="character" w:styleId="Hyperlink">
    <w:name w:val="Hyperlink"/>
    <w:basedOn w:val="DefaultParagraphFont"/>
    <w:uiPriority w:val="99"/>
    <w:unhideWhenUsed/>
    <w:rsid w:val="0015792E"/>
    <w:rPr>
      <w:color w:val="0563C1" w:themeColor="hyperlink"/>
      <w:u w:val="single"/>
    </w:rPr>
  </w:style>
  <w:style w:type="paragraph" w:styleId="ListParagraph">
    <w:name w:val="List Paragraph"/>
    <w:basedOn w:val="Normal"/>
    <w:uiPriority w:val="34"/>
    <w:qFormat/>
    <w:rsid w:val="0015792E"/>
    <w:pPr>
      <w:ind w:left="720"/>
      <w:contextualSpacing/>
    </w:pPr>
  </w:style>
  <w:style w:type="paragraph" w:styleId="EndnoteText">
    <w:name w:val="endnote text"/>
    <w:basedOn w:val="Normal"/>
    <w:link w:val="EndnoteTextChar"/>
    <w:uiPriority w:val="99"/>
    <w:semiHidden/>
    <w:unhideWhenUsed/>
    <w:rsid w:val="00C6523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65230"/>
    <w:rPr>
      <w:sz w:val="20"/>
      <w:szCs w:val="20"/>
    </w:rPr>
  </w:style>
  <w:style w:type="character" w:styleId="EndnoteReference">
    <w:name w:val="endnote reference"/>
    <w:basedOn w:val="DefaultParagraphFont"/>
    <w:uiPriority w:val="99"/>
    <w:semiHidden/>
    <w:unhideWhenUsed/>
    <w:rsid w:val="00C65230"/>
    <w:rPr>
      <w:vertAlign w:val="superscript"/>
    </w:rPr>
  </w:style>
  <w:style w:type="table" w:styleId="TableGrid">
    <w:name w:val="Table Grid"/>
    <w:basedOn w:val="TableNormal"/>
    <w:uiPriority w:val="39"/>
    <w:rsid w:val="00285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0D2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F0D28"/>
    <w:rPr>
      <w:rFonts w:ascii="Times New Roman" w:hAnsi="Times New Roman" w:cs="Times New Roman"/>
      <w:sz w:val="18"/>
      <w:szCs w:val="18"/>
    </w:rPr>
  </w:style>
  <w:style w:type="paragraph" w:styleId="Revision">
    <w:name w:val="Revision"/>
    <w:hidden/>
    <w:uiPriority w:val="99"/>
    <w:semiHidden/>
    <w:rsid w:val="004E73FE"/>
    <w:pPr>
      <w:spacing w:after="0" w:line="240" w:lineRule="auto"/>
    </w:pPr>
  </w:style>
  <w:style w:type="character" w:styleId="CommentReference">
    <w:name w:val="annotation reference"/>
    <w:basedOn w:val="DefaultParagraphFont"/>
    <w:uiPriority w:val="99"/>
    <w:semiHidden/>
    <w:unhideWhenUsed/>
    <w:rsid w:val="004E73FE"/>
    <w:rPr>
      <w:sz w:val="16"/>
      <w:szCs w:val="16"/>
    </w:rPr>
  </w:style>
  <w:style w:type="paragraph" w:styleId="CommentText">
    <w:name w:val="annotation text"/>
    <w:basedOn w:val="Normal"/>
    <w:link w:val="CommentTextChar"/>
    <w:uiPriority w:val="99"/>
    <w:semiHidden/>
    <w:unhideWhenUsed/>
    <w:rsid w:val="004E73FE"/>
    <w:pPr>
      <w:spacing w:line="240" w:lineRule="auto"/>
    </w:pPr>
    <w:rPr>
      <w:sz w:val="20"/>
      <w:szCs w:val="20"/>
    </w:rPr>
  </w:style>
  <w:style w:type="character" w:customStyle="1" w:styleId="CommentTextChar">
    <w:name w:val="Comment Text Char"/>
    <w:basedOn w:val="DefaultParagraphFont"/>
    <w:link w:val="CommentText"/>
    <w:uiPriority w:val="99"/>
    <w:semiHidden/>
    <w:rsid w:val="004E73FE"/>
    <w:rPr>
      <w:sz w:val="20"/>
      <w:szCs w:val="20"/>
    </w:rPr>
  </w:style>
  <w:style w:type="paragraph" w:styleId="CommentSubject">
    <w:name w:val="annotation subject"/>
    <w:basedOn w:val="CommentText"/>
    <w:next w:val="CommentText"/>
    <w:link w:val="CommentSubjectChar"/>
    <w:uiPriority w:val="99"/>
    <w:semiHidden/>
    <w:unhideWhenUsed/>
    <w:rsid w:val="004E73FE"/>
    <w:rPr>
      <w:b/>
      <w:bCs/>
    </w:rPr>
  </w:style>
  <w:style w:type="character" w:customStyle="1" w:styleId="CommentSubjectChar">
    <w:name w:val="Comment Subject Char"/>
    <w:basedOn w:val="CommentTextChar"/>
    <w:link w:val="CommentSubject"/>
    <w:uiPriority w:val="99"/>
    <w:semiHidden/>
    <w:rsid w:val="004E73FE"/>
    <w:rPr>
      <w:b/>
      <w:bCs/>
      <w:sz w:val="20"/>
      <w:szCs w:val="20"/>
    </w:rPr>
  </w:style>
  <w:style w:type="character" w:styleId="FollowedHyperlink">
    <w:name w:val="FollowedHyperlink"/>
    <w:basedOn w:val="DefaultParagraphFont"/>
    <w:uiPriority w:val="99"/>
    <w:semiHidden/>
    <w:unhideWhenUsed/>
    <w:rsid w:val="001C3C7F"/>
    <w:rPr>
      <w:color w:val="954F72" w:themeColor="followedHyperlink"/>
      <w:u w:val="single"/>
    </w:rPr>
  </w:style>
  <w:style w:type="character" w:customStyle="1" w:styleId="UnresolvedMention1">
    <w:name w:val="Unresolved Mention1"/>
    <w:basedOn w:val="DefaultParagraphFont"/>
    <w:uiPriority w:val="99"/>
    <w:semiHidden/>
    <w:unhideWhenUsed/>
    <w:rsid w:val="00D21B3A"/>
    <w:rPr>
      <w:color w:val="605E5C"/>
      <w:shd w:val="clear" w:color="auto" w:fill="E1DFDD"/>
    </w:rPr>
  </w:style>
  <w:style w:type="paragraph" w:styleId="Header">
    <w:name w:val="header"/>
    <w:basedOn w:val="Normal"/>
    <w:link w:val="HeaderChar"/>
    <w:uiPriority w:val="99"/>
    <w:unhideWhenUsed/>
    <w:rsid w:val="007774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740D"/>
  </w:style>
  <w:style w:type="paragraph" w:styleId="Footer">
    <w:name w:val="footer"/>
    <w:basedOn w:val="Normal"/>
    <w:link w:val="FooterChar"/>
    <w:uiPriority w:val="99"/>
    <w:unhideWhenUsed/>
    <w:rsid w:val="007774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40D"/>
  </w:style>
  <w:style w:type="character" w:styleId="UnresolvedMention">
    <w:name w:val="Unresolved Mention"/>
    <w:basedOn w:val="DefaultParagraphFont"/>
    <w:uiPriority w:val="99"/>
    <w:semiHidden/>
    <w:unhideWhenUsed/>
    <w:rsid w:val="00FE11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yanmarculturalresearchsociety@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www.hrw.org/report/2009/01/27/we-are-forgotten-people/chin-people-burma-unsafe-burma-unprotected-india" TargetMode="External"/><Relationship Id="rId3" Type="http://schemas.openxmlformats.org/officeDocument/2006/relationships/hyperlink" Target="https://www.irrawaddy.com/factiva/analysis-party-says-govt-issuing-fake-kaman-citizenship-cards-rohingya-demands-probe.html" TargetMode="External"/><Relationship Id="rId7" Type="http://schemas.openxmlformats.org/officeDocument/2006/relationships/hyperlink" Target="https://www.statecounsellor.gov.mm/en/node/1696" TargetMode="External"/><Relationship Id="rId2" Type="http://schemas.openxmlformats.org/officeDocument/2006/relationships/hyperlink" Target="https://www.irrawaddy.com/factiva/analysis-party-says-govt-issuing-fake-kaman-citizenship-cards-rohingya-demands-probe.html" TargetMode="External"/><Relationship Id="rId1" Type="http://schemas.openxmlformats.org/officeDocument/2006/relationships/hyperlink" Target="http://justicebase.org/wp-content/uploads/2019/09/12.2018-Legal-Guide-to-Citizenship-Documentation_ENG_FINAL.pdf" TargetMode="External"/><Relationship Id="rId6" Type="http://schemas.openxmlformats.org/officeDocument/2006/relationships/hyperlink" Target="https://frontiermyanmar.net/en/how-a-kokang-becomes-a-citizen" TargetMode="External"/><Relationship Id="rId5" Type="http://schemas.openxmlformats.org/officeDocument/2006/relationships/hyperlink" Target="https://www.mmtimes.com/national-news/19717-chinese-minority-to-get-bamar-designation.html" TargetMode="External"/><Relationship Id="rId4" Type="http://schemas.openxmlformats.org/officeDocument/2006/relationships/hyperlink" Target="https://transcripts.theananda.org/?fbclid=IwAR11dYBzd46sDvX3pmxf9cNdSssqfn-m0yEsRfbrjmD3s" TargetMode="External"/><Relationship Id="rId9" Type="http://schemas.openxmlformats.org/officeDocument/2006/relationships/hyperlink" Target="https://lib.ohchr.org/HRBodies/UPR/Documents/Session10/MM/CHRO_ChinHumanRightsOrganisation_e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D6FFF-F099-4E0D-AEEE-741E5100C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2719</Words>
  <Characters>15500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Ydn Tun</cp:lastModifiedBy>
  <cp:revision>2</cp:revision>
  <cp:lastPrinted>2020-07-09T10:59:00Z</cp:lastPrinted>
  <dcterms:created xsi:type="dcterms:W3CDTF">2020-09-10T04:26:00Z</dcterms:created>
  <dcterms:modified xsi:type="dcterms:W3CDTF">2020-09-10T04:26:00Z</dcterms:modified>
</cp:coreProperties>
</file>