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AE" w:rsidRPr="003558AE" w:rsidRDefault="003558AE" w:rsidP="003558AE">
      <w:pPr>
        <w:spacing w:before="100" w:beforeAutospacing="1" w:after="100" w:afterAutospacing="1"/>
        <w:outlineLvl w:val="0"/>
        <w:rPr>
          <w:rFonts w:ascii="Times" w:eastAsia="Times New Roman" w:hAnsi="Times" w:cs="Times New Roman"/>
          <w:b/>
          <w:bCs/>
          <w:kern w:val="36"/>
          <w:sz w:val="48"/>
          <w:szCs w:val="48"/>
        </w:rPr>
      </w:pPr>
      <w:bookmarkStart w:id="0" w:name="_GoBack"/>
      <w:r w:rsidRPr="003558AE">
        <w:rPr>
          <w:rFonts w:ascii="Times" w:eastAsia="Times New Roman" w:hAnsi="Times" w:cs="Times New Roman"/>
          <w:b/>
          <w:bCs/>
          <w:kern w:val="36"/>
          <w:sz w:val="48"/>
          <w:szCs w:val="48"/>
        </w:rPr>
        <w:t>Press Release: People will suffer if only investors’ concerns are considered</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b/>
          <w:bCs/>
          <w:sz w:val="20"/>
          <w:szCs w:val="20"/>
        </w:rPr>
        <w:t>The European Union (EU) and Myanmar have entered the final negotiations on an Investment Protection Agreement. The agreement aims to promote EU investment in Myanmar, investment intended to bring foreign capital, employment, new technologies, skills and know-how to the country. However, a new report, commissioned by ACT Alliance EU and Myanmar, warns that the agreement, alongside stimulating investment, may also lead to human rights violations and hinder future development.</w:t>
      </w:r>
    </w:p>
    <w:p w:rsidR="003558AE" w:rsidRPr="003558AE" w:rsidRDefault="003558AE" w:rsidP="003558AE">
      <w:pPr>
        <w:numPr>
          <w:ilvl w:val="0"/>
          <w:numId w:val="1"/>
        </w:numPr>
        <w:spacing w:before="100" w:beforeAutospacing="1" w:after="100" w:afterAutospacing="1"/>
        <w:rPr>
          <w:rFonts w:ascii="Times" w:eastAsia="Times New Roman" w:hAnsi="Times" w:cs="Times New Roman"/>
          <w:sz w:val="20"/>
          <w:szCs w:val="20"/>
        </w:rPr>
      </w:pPr>
      <w:r w:rsidRPr="003558AE">
        <w:rPr>
          <w:rFonts w:ascii="Times" w:eastAsia="Times New Roman" w:hAnsi="Times" w:cs="Times New Roman"/>
          <w:sz w:val="20"/>
          <w:szCs w:val="20"/>
        </w:rPr>
        <w:t xml:space="preserve">‘Investment agreements have failed to prevent human rights abuses by foreign investors. And I am sorry to note how we as European countries prioritize growth and trade above basic human rights. Many governments are eager to attract and promote investments, but if these come at the expense of human rights, development for poor and vulnerable people may be jeopardized’ says ACT Alliance EU Director, </w:t>
      </w:r>
      <w:proofErr w:type="spellStart"/>
      <w:r w:rsidRPr="003558AE">
        <w:rPr>
          <w:rFonts w:ascii="Times" w:eastAsia="Times New Roman" w:hAnsi="Times" w:cs="Times New Roman"/>
          <w:sz w:val="20"/>
          <w:szCs w:val="20"/>
        </w:rPr>
        <w:t>Floris</w:t>
      </w:r>
      <w:proofErr w:type="spellEnd"/>
      <w:r w:rsidRPr="003558AE">
        <w:rPr>
          <w:rFonts w:ascii="Times" w:eastAsia="Times New Roman" w:hAnsi="Times" w:cs="Times New Roman"/>
          <w:sz w:val="20"/>
          <w:szCs w:val="20"/>
        </w:rPr>
        <w:t xml:space="preserve"> Faber</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b/>
          <w:bCs/>
          <w:sz w:val="20"/>
          <w:szCs w:val="20"/>
        </w:rPr>
        <w:t>An investment agreement can lead to uncertainty for local communities</w:t>
      </w:r>
      <w:r w:rsidRPr="003558AE">
        <w:rPr>
          <w:rFonts w:ascii="Times" w:hAnsi="Times" w:cs="Times New Roman"/>
          <w:b/>
          <w:bCs/>
          <w:sz w:val="20"/>
          <w:szCs w:val="20"/>
        </w:rPr>
        <w:br/>
      </w:r>
      <w:r w:rsidRPr="003558AE">
        <w:rPr>
          <w:rFonts w:ascii="Times" w:hAnsi="Times" w:cs="Times New Roman"/>
          <w:sz w:val="20"/>
          <w:szCs w:val="20"/>
        </w:rPr>
        <w:br/>
        <w:t xml:space="preserve">On the one </w:t>
      </w:r>
      <w:proofErr w:type="gramStart"/>
      <w:r w:rsidRPr="003558AE">
        <w:rPr>
          <w:rFonts w:ascii="Times" w:hAnsi="Times" w:cs="Times New Roman"/>
          <w:sz w:val="20"/>
          <w:szCs w:val="20"/>
        </w:rPr>
        <w:t>hand,</w:t>
      </w:r>
      <w:proofErr w:type="gramEnd"/>
      <w:r w:rsidRPr="003558AE">
        <w:rPr>
          <w:rFonts w:ascii="Times" w:hAnsi="Times" w:cs="Times New Roman"/>
          <w:sz w:val="20"/>
          <w:szCs w:val="20"/>
        </w:rPr>
        <w:t xml:space="preserve"> investment agreements provide companies and investors with the assurance to confidently make long term investments in the country. On the other hand, experience shows that trade and investment agreements can have negative side effects such as land grabbing and in other ways jeopardize the rights and livelihoods of peoples and communities.</w:t>
      </w:r>
    </w:p>
    <w:p w:rsidR="003558AE" w:rsidRPr="003558AE" w:rsidRDefault="003558AE" w:rsidP="003558AE">
      <w:pPr>
        <w:numPr>
          <w:ilvl w:val="0"/>
          <w:numId w:val="2"/>
        </w:numPr>
        <w:spacing w:before="100" w:beforeAutospacing="1" w:after="100" w:afterAutospacing="1"/>
        <w:rPr>
          <w:rFonts w:ascii="Times" w:eastAsia="Times New Roman" w:hAnsi="Times" w:cs="Times New Roman"/>
          <w:sz w:val="20"/>
          <w:szCs w:val="20"/>
        </w:rPr>
      </w:pPr>
      <w:r w:rsidRPr="003558AE">
        <w:rPr>
          <w:rFonts w:ascii="Times" w:eastAsia="Times New Roman" w:hAnsi="Times" w:cs="Times New Roman"/>
          <w:sz w:val="20"/>
          <w:szCs w:val="20"/>
        </w:rPr>
        <w:t xml:space="preserve">‘People in Myanmar fear that investments may come at the expense of their land rights. Investors want to know that </w:t>
      </w:r>
      <w:r w:rsidRPr="003558AE">
        <w:rPr>
          <w:rFonts w:ascii="Times" w:eastAsia="Times New Roman" w:hAnsi="Times" w:cs="Times New Roman"/>
          <w:i/>
          <w:iCs/>
          <w:sz w:val="20"/>
          <w:szCs w:val="20"/>
        </w:rPr>
        <w:t>their</w:t>
      </w:r>
      <w:r w:rsidRPr="003558AE">
        <w:rPr>
          <w:rFonts w:ascii="Times" w:eastAsia="Times New Roman" w:hAnsi="Times" w:cs="Times New Roman"/>
          <w:sz w:val="20"/>
          <w:szCs w:val="20"/>
        </w:rPr>
        <w:t xml:space="preserve"> rights are assured and protected, and this is indeed catered for in the EU-Myanmar Investment Protection Agreement. However, from their side poor and vulnerable people, including indigenous communities, also need assurance that the agreement will not undermine their rights to land use, or in other ways disadvantage them’, says Jonas </w:t>
      </w:r>
      <w:proofErr w:type="spellStart"/>
      <w:r w:rsidRPr="003558AE">
        <w:rPr>
          <w:rFonts w:ascii="Times" w:eastAsia="Times New Roman" w:hAnsi="Times" w:cs="Times New Roman"/>
          <w:sz w:val="20"/>
          <w:szCs w:val="20"/>
        </w:rPr>
        <w:t>Vejsager</w:t>
      </w:r>
      <w:proofErr w:type="spellEnd"/>
      <w:r w:rsidRPr="003558AE">
        <w:rPr>
          <w:rFonts w:ascii="Times" w:eastAsia="Times New Roman" w:hAnsi="Times" w:cs="Times New Roman"/>
          <w:sz w:val="20"/>
          <w:szCs w:val="20"/>
        </w:rPr>
        <w:t xml:space="preserve"> </w:t>
      </w:r>
      <w:proofErr w:type="spellStart"/>
      <w:r w:rsidRPr="003558AE">
        <w:rPr>
          <w:rFonts w:ascii="Times" w:eastAsia="Times New Roman" w:hAnsi="Times" w:cs="Times New Roman"/>
          <w:sz w:val="20"/>
          <w:szCs w:val="20"/>
        </w:rPr>
        <w:t>Nøddekær</w:t>
      </w:r>
      <w:proofErr w:type="spellEnd"/>
      <w:r w:rsidRPr="003558AE">
        <w:rPr>
          <w:rFonts w:ascii="Times" w:eastAsia="Times New Roman" w:hAnsi="Times" w:cs="Times New Roman"/>
          <w:sz w:val="20"/>
          <w:szCs w:val="20"/>
        </w:rPr>
        <w:t xml:space="preserve">, Development Director of the Danish ACT Alliance EU member, </w:t>
      </w:r>
      <w:proofErr w:type="spellStart"/>
      <w:r w:rsidRPr="003558AE">
        <w:rPr>
          <w:rFonts w:ascii="Times" w:eastAsia="Times New Roman" w:hAnsi="Times" w:cs="Times New Roman"/>
          <w:sz w:val="20"/>
          <w:szCs w:val="20"/>
        </w:rPr>
        <w:t>DanChurchAid</w:t>
      </w:r>
      <w:proofErr w:type="spellEnd"/>
      <w:r w:rsidRPr="003558AE">
        <w:rPr>
          <w:rFonts w:ascii="Times" w:eastAsia="Times New Roman" w:hAnsi="Times" w:cs="Times New Roman"/>
          <w:sz w:val="20"/>
          <w:szCs w:val="20"/>
        </w:rPr>
        <w:t>.</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sz w:val="20"/>
          <w:szCs w:val="20"/>
        </w:rPr>
        <w:t> </w:t>
      </w:r>
    </w:p>
    <w:p w:rsidR="003558AE" w:rsidRPr="003558AE" w:rsidRDefault="003558AE" w:rsidP="003558AE">
      <w:pPr>
        <w:spacing w:before="100" w:beforeAutospacing="1" w:after="100" w:afterAutospacing="1"/>
        <w:rPr>
          <w:rFonts w:ascii="Times" w:hAnsi="Times" w:cs="Times New Roman"/>
          <w:sz w:val="20"/>
          <w:szCs w:val="20"/>
        </w:rPr>
      </w:pPr>
      <w:proofErr w:type="gramStart"/>
      <w:r w:rsidRPr="003558AE">
        <w:rPr>
          <w:rFonts w:ascii="Times" w:hAnsi="Times" w:cs="Times New Roman"/>
          <w:b/>
          <w:bCs/>
          <w:sz w:val="20"/>
          <w:szCs w:val="20"/>
        </w:rPr>
        <w:t>Disempowerment of Myanmar?</w:t>
      </w:r>
      <w:proofErr w:type="gramEnd"/>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sz w:val="20"/>
          <w:szCs w:val="20"/>
        </w:rPr>
        <w:t xml:space="preserve">The report </w:t>
      </w:r>
      <w:r w:rsidRPr="003558AE">
        <w:rPr>
          <w:rFonts w:ascii="Times" w:hAnsi="Times" w:cs="Times New Roman"/>
          <w:sz w:val="20"/>
          <w:szCs w:val="20"/>
        </w:rPr>
        <w:fldChar w:fldCharType="begin"/>
      </w:r>
      <w:r w:rsidRPr="003558AE">
        <w:rPr>
          <w:rFonts w:ascii="Times" w:hAnsi="Times" w:cs="Times New Roman"/>
          <w:sz w:val="20"/>
          <w:szCs w:val="20"/>
        </w:rPr>
        <w:instrText xml:space="preserve"> HYPERLINK "http://actalliance.eu/wp-content/uploads/2017/04/EU-Myanmar-IPA-Risks-and-Opportunities.pdf" \t "_blank" </w:instrText>
      </w:r>
      <w:r w:rsidRPr="003558AE">
        <w:rPr>
          <w:rFonts w:ascii="Times" w:hAnsi="Times" w:cs="Times New Roman"/>
          <w:sz w:val="20"/>
          <w:szCs w:val="20"/>
        </w:rPr>
      </w:r>
      <w:r w:rsidRPr="003558AE">
        <w:rPr>
          <w:rFonts w:ascii="Times" w:hAnsi="Times" w:cs="Times New Roman"/>
          <w:sz w:val="20"/>
          <w:szCs w:val="20"/>
        </w:rPr>
        <w:fldChar w:fldCharType="separate"/>
      </w:r>
      <w:r w:rsidRPr="003558AE">
        <w:rPr>
          <w:rFonts w:ascii="Times" w:hAnsi="Times" w:cs="Times New Roman"/>
          <w:color w:val="0000FF"/>
          <w:sz w:val="20"/>
          <w:szCs w:val="20"/>
          <w:u w:val="single"/>
        </w:rPr>
        <w:t>“The pending EU-Myanmar Investment Protection Agreement: Risks and Opportunities”</w:t>
      </w:r>
      <w:r w:rsidRPr="003558AE">
        <w:rPr>
          <w:rFonts w:ascii="Times" w:hAnsi="Times" w:cs="Times New Roman"/>
          <w:sz w:val="20"/>
          <w:szCs w:val="20"/>
        </w:rPr>
        <w:fldChar w:fldCharType="end"/>
      </w:r>
      <w:r w:rsidRPr="003558AE">
        <w:rPr>
          <w:rFonts w:ascii="Times" w:hAnsi="Times" w:cs="Times New Roman"/>
          <w:sz w:val="20"/>
          <w:szCs w:val="20"/>
        </w:rPr>
        <w:t xml:space="preserve"> stresses that the forthcoming agreement may limit Myanmar’s ability to prevent or redress future problems regarding land investments and human rights.</w:t>
      </w:r>
    </w:p>
    <w:p w:rsidR="003558AE" w:rsidRPr="003558AE" w:rsidRDefault="003558AE" w:rsidP="003558AE">
      <w:pPr>
        <w:numPr>
          <w:ilvl w:val="0"/>
          <w:numId w:val="3"/>
        </w:numPr>
        <w:spacing w:before="100" w:beforeAutospacing="1" w:after="100" w:afterAutospacing="1"/>
        <w:rPr>
          <w:rFonts w:ascii="Times" w:eastAsia="Times New Roman" w:hAnsi="Times" w:cs="Times New Roman"/>
          <w:sz w:val="20"/>
          <w:szCs w:val="20"/>
        </w:rPr>
      </w:pPr>
      <w:r w:rsidRPr="003558AE">
        <w:rPr>
          <w:rFonts w:ascii="Times" w:eastAsia="Times New Roman" w:hAnsi="Times" w:cs="Times New Roman"/>
          <w:sz w:val="20"/>
          <w:szCs w:val="20"/>
        </w:rPr>
        <w:t xml:space="preserve">‘If Myanmar at a later stage wishes to reform and strengthen domestic land legislation, the country may be hindered by its agreement with the EU. Myanmar becomes disempowered’, fears ACT Alliance EU Director, </w:t>
      </w:r>
      <w:proofErr w:type="spellStart"/>
      <w:r w:rsidRPr="003558AE">
        <w:rPr>
          <w:rFonts w:ascii="Times" w:eastAsia="Times New Roman" w:hAnsi="Times" w:cs="Times New Roman"/>
          <w:sz w:val="20"/>
          <w:szCs w:val="20"/>
        </w:rPr>
        <w:t>Floris</w:t>
      </w:r>
      <w:proofErr w:type="spellEnd"/>
      <w:r w:rsidRPr="003558AE">
        <w:rPr>
          <w:rFonts w:ascii="Times" w:eastAsia="Times New Roman" w:hAnsi="Times" w:cs="Times New Roman"/>
          <w:sz w:val="20"/>
          <w:szCs w:val="20"/>
        </w:rPr>
        <w:t xml:space="preserve"> Faber.</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sz w:val="20"/>
          <w:szCs w:val="20"/>
        </w:rPr>
        <w:t> </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b/>
          <w:bCs/>
          <w:sz w:val="20"/>
          <w:szCs w:val="20"/>
        </w:rPr>
        <w:t>Need for responsible investments</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sz w:val="20"/>
          <w:szCs w:val="20"/>
        </w:rPr>
        <w:t xml:space="preserve">An agreement about foreign investments will affect laws and policies in Myanmar. However, for the concrete impact on people and communities on the ground, what really matters is the actual </w:t>
      </w:r>
      <w:proofErr w:type="spellStart"/>
      <w:r w:rsidRPr="003558AE">
        <w:rPr>
          <w:rFonts w:ascii="Times" w:hAnsi="Times" w:cs="Times New Roman"/>
          <w:i/>
          <w:iCs/>
          <w:sz w:val="20"/>
          <w:szCs w:val="20"/>
        </w:rPr>
        <w:t>behaviour</w:t>
      </w:r>
      <w:proofErr w:type="spellEnd"/>
      <w:r w:rsidRPr="003558AE">
        <w:rPr>
          <w:rFonts w:ascii="Times" w:hAnsi="Times" w:cs="Times New Roman"/>
          <w:sz w:val="20"/>
          <w:szCs w:val="20"/>
        </w:rPr>
        <w:t xml:space="preserve"> of companies and investors. Binding provisions on performance criteria such as requirements that investors </w:t>
      </w:r>
      <w:r w:rsidRPr="003558AE">
        <w:rPr>
          <w:rFonts w:ascii="Times" w:hAnsi="Times" w:cs="Times New Roman"/>
          <w:sz w:val="20"/>
          <w:szCs w:val="20"/>
        </w:rPr>
        <w:lastRenderedPageBreak/>
        <w:t>employ a certain percentage of Myanmar staff, or on people’s rights to make use of an appeal mechanism are not included in the draft agreement currently under negotiation.</w:t>
      </w:r>
    </w:p>
    <w:p w:rsidR="003558AE" w:rsidRPr="003558AE" w:rsidRDefault="003558AE" w:rsidP="003558AE">
      <w:pPr>
        <w:numPr>
          <w:ilvl w:val="0"/>
          <w:numId w:val="4"/>
        </w:numPr>
        <w:spacing w:before="100" w:beforeAutospacing="1" w:after="100" w:afterAutospacing="1"/>
        <w:rPr>
          <w:rFonts w:ascii="Times" w:eastAsia="Times New Roman" w:hAnsi="Times" w:cs="Times New Roman"/>
          <w:sz w:val="20"/>
          <w:szCs w:val="20"/>
        </w:rPr>
      </w:pPr>
      <w:r w:rsidRPr="003558AE">
        <w:rPr>
          <w:rFonts w:ascii="Times" w:eastAsia="Times New Roman" w:hAnsi="Times" w:cs="Times New Roman"/>
          <w:sz w:val="20"/>
          <w:szCs w:val="20"/>
        </w:rPr>
        <w:t xml:space="preserve">‘Responsible business can contribute to local development and positively affect human rights. But a lack of responsibility can achieve the opposite. Companies should adhere to the United Nations Guiding Principles on Business and Human Rights, and they should be held accountable for the responsibilities they have to the communities where they invest’ stresses </w:t>
      </w:r>
      <w:proofErr w:type="spellStart"/>
      <w:r w:rsidRPr="003558AE">
        <w:rPr>
          <w:rFonts w:ascii="Times" w:eastAsia="Times New Roman" w:hAnsi="Times" w:cs="Times New Roman"/>
          <w:sz w:val="20"/>
          <w:szCs w:val="20"/>
        </w:rPr>
        <w:t>Femmy</w:t>
      </w:r>
      <w:proofErr w:type="spellEnd"/>
      <w:r w:rsidRPr="003558AE">
        <w:rPr>
          <w:rFonts w:ascii="Times" w:eastAsia="Times New Roman" w:hAnsi="Times" w:cs="Times New Roman"/>
          <w:sz w:val="20"/>
          <w:szCs w:val="20"/>
        </w:rPr>
        <w:t xml:space="preserve"> Bakker, Strategy and Policy Advisor Responsible Business, at ACT Alliance EU member ICCO Cooperation (lead of Civic Engagement Alliance).</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b/>
          <w:bCs/>
          <w:sz w:val="20"/>
          <w:szCs w:val="20"/>
        </w:rPr>
        <w:t>Contacts</w:t>
      </w:r>
      <w:r w:rsidRPr="003558AE">
        <w:rPr>
          <w:rFonts w:ascii="Times" w:hAnsi="Times" w:cs="Times New Roman"/>
          <w:i/>
          <w:iCs/>
          <w:sz w:val="20"/>
          <w:szCs w:val="20"/>
        </w:rPr>
        <w:br/>
      </w:r>
      <w:r w:rsidRPr="003558AE">
        <w:rPr>
          <w:rFonts w:ascii="Times" w:hAnsi="Times" w:cs="Times New Roman"/>
          <w:sz w:val="20"/>
          <w:szCs w:val="20"/>
        </w:rPr>
        <w:br/>
        <w:t>For more information, please contact:</w:t>
      </w:r>
    </w:p>
    <w:p w:rsidR="003558AE" w:rsidRPr="003558AE" w:rsidRDefault="003558AE" w:rsidP="003558AE">
      <w:pPr>
        <w:spacing w:before="100" w:beforeAutospacing="1" w:after="100" w:afterAutospacing="1"/>
        <w:rPr>
          <w:rFonts w:ascii="Times" w:hAnsi="Times" w:cs="Times New Roman"/>
          <w:sz w:val="20"/>
          <w:szCs w:val="20"/>
        </w:rPr>
      </w:pPr>
      <w:proofErr w:type="spellStart"/>
      <w:r w:rsidRPr="003558AE">
        <w:rPr>
          <w:rFonts w:ascii="Times" w:hAnsi="Times" w:cs="Times New Roman"/>
          <w:sz w:val="20"/>
          <w:szCs w:val="20"/>
        </w:rPr>
        <w:t>Mattias</w:t>
      </w:r>
      <w:proofErr w:type="spellEnd"/>
      <w:r w:rsidRPr="003558AE">
        <w:rPr>
          <w:rFonts w:ascii="Times" w:hAnsi="Times" w:cs="Times New Roman"/>
          <w:sz w:val="20"/>
          <w:szCs w:val="20"/>
        </w:rPr>
        <w:t xml:space="preserve"> </w:t>
      </w:r>
      <w:proofErr w:type="spellStart"/>
      <w:r w:rsidRPr="003558AE">
        <w:rPr>
          <w:rFonts w:ascii="Times" w:hAnsi="Times" w:cs="Times New Roman"/>
          <w:sz w:val="20"/>
          <w:szCs w:val="20"/>
        </w:rPr>
        <w:t>Söderberg</w:t>
      </w:r>
      <w:proofErr w:type="spellEnd"/>
      <w:r w:rsidRPr="003558AE">
        <w:rPr>
          <w:rFonts w:ascii="Times" w:hAnsi="Times" w:cs="Times New Roman"/>
          <w:sz w:val="20"/>
          <w:szCs w:val="20"/>
        </w:rPr>
        <w:t xml:space="preserve">, Senior Advocacy officer, </w:t>
      </w:r>
      <w:proofErr w:type="spellStart"/>
      <w:r w:rsidRPr="003558AE">
        <w:rPr>
          <w:rFonts w:ascii="Times" w:hAnsi="Times" w:cs="Times New Roman"/>
          <w:sz w:val="20"/>
          <w:szCs w:val="20"/>
        </w:rPr>
        <w:t>DanChurchAid</w:t>
      </w:r>
      <w:proofErr w:type="spellEnd"/>
      <w:r w:rsidRPr="003558AE">
        <w:rPr>
          <w:rFonts w:ascii="Times" w:hAnsi="Times" w:cs="Times New Roman"/>
          <w:sz w:val="20"/>
          <w:szCs w:val="20"/>
        </w:rPr>
        <w:t xml:space="preserve">, </w:t>
      </w:r>
      <w:hyperlink r:id="rId6" w:history="1">
        <w:r w:rsidRPr="003558AE">
          <w:rPr>
            <w:rFonts w:ascii="Times" w:hAnsi="Times" w:cs="Times New Roman"/>
            <w:color w:val="0000FF"/>
            <w:sz w:val="20"/>
            <w:szCs w:val="20"/>
            <w:u w:val="single"/>
          </w:rPr>
          <w:t>msd@dca.dk</w:t>
        </w:r>
      </w:hyperlink>
      <w:r w:rsidRPr="003558AE">
        <w:rPr>
          <w:rFonts w:ascii="Times" w:hAnsi="Times" w:cs="Times New Roman"/>
          <w:sz w:val="20"/>
          <w:szCs w:val="20"/>
        </w:rPr>
        <w:t>, +45-29700609</w:t>
      </w:r>
    </w:p>
    <w:p w:rsidR="003558AE" w:rsidRPr="003558AE" w:rsidRDefault="003558AE" w:rsidP="003558AE">
      <w:pPr>
        <w:spacing w:before="100" w:beforeAutospacing="1" w:after="100" w:afterAutospacing="1"/>
        <w:rPr>
          <w:rFonts w:ascii="Times" w:hAnsi="Times" w:cs="Times New Roman"/>
          <w:sz w:val="20"/>
          <w:szCs w:val="20"/>
        </w:rPr>
      </w:pPr>
      <w:proofErr w:type="spellStart"/>
      <w:r w:rsidRPr="003558AE">
        <w:rPr>
          <w:rFonts w:ascii="Times" w:hAnsi="Times" w:cs="Times New Roman"/>
          <w:sz w:val="20"/>
          <w:szCs w:val="20"/>
        </w:rPr>
        <w:t>Marleen</w:t>
      </w:r>
      <w:proofErr w:type="spellEnd"/>
      <w:r w:rsidRPr="003558AE">
        <w:rPr>
          <w:rFonts w:ascii="Times" w:hAnsi="Times" w:cs="Times New Roman"/>
          <w:sz w:val="20"/>
          <w:szCs w:val="20"/>
        </w:rPr>
        <w:t xml:space="preserve"> </w:t>
      </w:r>
      <w:proofErr w:type="spellStart"/>
      <w:r w:rsidRPr="003558AE">
        <w:rPr>
          <w:rFonts w:ascii="Times" w:hAnsi="Times" w:cs="Times New Roman"/>
          <w:sz w:val="20"/>
          <w:szCs w:val="20"/>
        </w:rPr>
        <w:t>Brouwer</w:t>
      </w:r>
      <w:proofErr w:type="spellEnd"/>
      <w:r w:rsidRPr="003558AE">
        <w:rPr>
          <w:rFonts w:ascii="Times" w:hAnsi="Times" w:cs="Times New Roman"/>
          <w:sz w:val="20"/>
          <w:szCs w:val="20"/>
        </w:rPr>
        <w:t xml:space="preserve">, Country Coordinator, ICCO Cooperation Myanmar, </w:t>
      </w:r>
      <w:hyperlink r:id="rId7" w:history="1">
        <w:r w:rsidRPr="003558AE">
          <w:rPr>
            <w:rFonts w:ascii="Times" w:hAnsi="Times" w:cs="Times New Roman"/>
            <w:color w:val="0000FF"/>
            <w:sz w:val="20"/>
            <w:szCs w:val="20"/>
            <w:u w:val="single"/>
          </w:rPr>
          <w:t>m.brouwer@icco.nl</w:t>
        </w:r>
      </w:hyperlink>
      <w:r w:rsidRPr="003558AE">
        <w:rPr>
          <w:rFonts w:ascii="Times" w:hAnsi="Times" w:cs="Times New Roman"/>
          <w:sz w:val="20"/>
          <w:szCs w:val="20"/>
        </w:rPr>
        <w:t>, +95 94 5058 8993</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sz w:val="20"/>
          <w:szCs w:val="20"/>
        </w:rPr>
        <w:t xml:space="preserve">Karin Ulmer, Senior Policy officer, ACT Alliance EU, </w:t>
      </w:r>
      <w:hyperlink r:id="rId8" w:history="1">
        <w:r w:rsidRPr="003558AE">
          <w:rPr>
            <w:rFonts w:ascii="Times" w:hAnsi="Times" w:cs="Times New Roman"/>
            <w:color w:val="0000FF"/>
            <w:sz w:val="20"/>
            <w:szCs w:val="20"/>
            <w:u w:val="single"/>
          </w:rPr>
          <w:t>karin.ulmer@actalliance.eu</w:t>
        </w:r>
      </w:hyperlink>
      <w:r w:rsidRPr="003558AE">
        <w:rPr>
          <w:rFonts w:ascii="Times" w:hAnsi="Times" w:cs="Times New Roman"/>
          <w:sz w:val="20"/>
          <w:szCs w:val="20"/>
        </w:rPr>
        <w:t>, +32-2-2345660</w:t>
      </w:r>
    </w:p>
    <w:p w:rsidR="003558AE" w:rsidRPr="003558AE" w:rsidRDefault="003558AE" w:rsidP="003558AE">
      <w:pPr>
        <w:spacing w:before="100" w:beforeAutospacing="1" w:after="100" w:afterAutospacing="1"/>
        <w:rPr>
          <w:rFonts w:ascii="Times" w:hAnsi="Times" w:cs="Times New Roman"/>
          <w:sz w:val="20"/>
          <w:szCs w:val="20"/>
        </w:rPr>
      </w:pPr>
      <w:r w:rsidRPr="003558AE">
        <w:rPr>
          <w:rFonts w:ascii="Times" w:hAnsi="Times" w:cs="Times New Roman"/>
          <w:sz w:val="20"/>
          <w:szCs w:val="20"/>
        </w:rPr>
        <w:t> </w:t>
      </w:r>
    </w:p>
    <w:p w:rsidR="00A81B57" w:rsidRDefault="00A81B57"/>
    <w:bookmarkEnd w:id="0"/>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145"/>
    <w:multiLevelType w:val="multilevel"/>
    <w:tmpl w:val="790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2481C"/>
    <w:multiLevelType w:val="multilevel"/>
    <w:tmpl w:val="578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7526"/>
    <w:multiLevelType w:val="multilevel"/>
    <w:tmpl w:val="E54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A2A18"/>
    <w:multiLevelType w:val="multilevel"/>
    <w:tmpl w:val="12C6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AE"/>
    <w:rsid w:val="003558AE"/>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8A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8AE"/>
    <w:rPr>
      <w:rFonts w:ascii="Times" w:hAnsi="Times"/>
      <w:b/>
      <w:bCs/>
      <w:kern w:val="36"/>
      <w:sz w:val="48"/>
      <w:szCs w:val="48"/>
    </w:rPr>
  </w:style>
  <w:style w:type="character" w:styleId="Strong">
    <w:name w:val="Strong"/>
    <w:basedOn w:val="DefaultParagraphFont"/>
    <w:uiPriority w:val="22"/>
    <w:qFormat/>
    <w:rsid w:val="003558AE"/>
    <w:rPr>
      <w:b/>
      <w:bCs/>
    </w:rPr>
  </w:style>
  <w:style w:type="character" w:styleId="Hyperlink">
    <w:name w:val="Hyperlink"/>
    <w:basedOn w:val="DefaultParagraphFont"/>
    <w:uiPriority w:val="99"/>
    <w:unhideWhenUsed/>
    <w:rsid w:val="003558AE"/>
    <w:rPr>
      <w:color w:val="0000FF"/>
      <w:u w:val="single"/>
    </w:rPr>
  </w:style>
  <w:style w:type="paragraph" w:styleId="NormalWeb">
    <w:name w:val="Normal (Web)"/>
    <w:basedOn w:val="Normal"/>
    <w:uiPriority w:val="99"/>
    <w:semiHidden/>
    <w:unhideWhenUsed/>
    <w:rsid w:val="003558A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558A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8A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8AE"/>
    <w:rPr>
      <w:rFonts w:ascii="Times" w:hAnsi="Times"/>
      <w:b/>
      <w:bCs/>
      <w:kern w:val="36"/>
      <w:sz w:val="48"/>
      <w:szCs w:val="48"/>
    </w:rPr>
  </w:style>
  <w:style w:type="character" w:styleId="Strong">
    <w:name w:val="Strong"/>
    <w:basedOn w:val="DefaultParagraphFont"/>
    <w:uiPriority w:val="22"/>
    <w:qFormat/>
    <w:rsid w:val="003558AE"/>
    <w:rPr>
      <w:b/>
      <w:bCs/>
    </w:rPr>
  </w:style>
  <w:style w:type="character" w:styleId="Hyperlink">
    <w:name w:val="Hyperlink"/>
    <w:basedOn w:val="DefaultParagraphFont"/>
    <w:uiPriority w:val="99"/>
    <w:unhideWhenUsed/>
    <w:rsid w:val="003558AE"/>
    <w:rPr>
      <w:color w:val="0000FF"/>
      <w:u w:val="single"/>
    </w:rPr>
  </w:style>
  <w:style w:type="paragraph" w:styleId="NormalWeb">
    <w:name w:val="Normal (Web)"/>
    <w:basedOn w:val="Normal"/>
    <w:uiPriority w:val="99"/>
    <w:semiHidden/>
    <w:unhideWhenUsed/>
    <w:rsid w:val="003558A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558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7088">
      <w:bodyDiv w:val="1"/>
      <w:marLeft w:val="0"/>
      <w:marRight w:val="0"/>
      <w:marTop w:val="0"/>
      <w:marBottom w:val="0"/>
      <w:divBdr>
        <w:top w:val="none" w:sz="0" w:space="0" w:color="auto"/>
        <w:left w:val="none" w:sz="0" w:space="0" w:color="auto"/>
        <w:bottom w:val="none" w:sz="0" w:space="0" w:color="auto"/>
        <w:right w:val="none" w:sz="0" w:space="0" w:color="auto"/>
      </w:divBdr>
      <w:divsChild>
        <w:div w:id="247427968">
          <w:marLeft w:val="0"/>
          <w:marRight w:val="0"/>
          <w:marTop w:val="0"/>
          <w:marBottom w:val="0"/>
          <w:divBdr>
            <w:top w:val="none" w:sz="0" w:space="0" w:color="auto"/>
            <w:left w:val="none" w:sz="0" w:space="0" w:color="auto"/>
            <w:bottom w:val="none" w:sz="0" w:space="0" w:color="auto"/>
            <w:right w:val="none" w:sz="0" w:space="0" w:color="auto"/>
          </w:divBdr>
          <w:divsChild>
            <w:div w:id="861475044">
              <w:marLeft w:val="0"/>
              <w:marRight w:val="0"/>
              <w:marTop w:val="0"/>
              <w:marBottom w:val="0"/>
              <w:divBdr>
                <w:top w:val="none" w:sz="0" w:space="0" w:color="auto"/>
                <w:left w:val="none" w:sz="0" w:space="0" w:color="auto"/>
                <w:bottom w:val="none" w:sz="0" w:space="0" w:color="auto"/>
                <w:right w:val="none" w:sz="0" w:space="0" w:color="auto"/>
              </w:divBdr>
            </w:div>
          </w:divsChild>
        </w:div>
        <w:div w:id="1115053265">
          <w:marLeft w:val="0"/>
          <w:marRight w:val="0"/>
          <w:marTop w:val="0"/>
          <w:marBottom w:val="0"/>
          <w:divBdr>
            <w:top w:val="none" w:sz="0" w:space="0" w:color="auto"/>
            <w:left w:val="none" w:sz="0" w:space="0" w:color="auto"/>
            <w:bottom w:val="none" w:sz="0" w:space="0" w:color="auto"/>
            <w:right w:val="none" w:sz="0" w:space="0" w:color="auto"/>
          </w:divBdr>
          <w:divsChild>
            <w:div w:id="1607956290">
              <w:marLeft w:val="0"/>
              <w:marRight w:val="0"/>
              <w:marTop w:val="0"/>
              <w:marBottom w:val="0"/>
              <w:divBdr>
                <w:top w:val="none" w:sz="0" w:space="0" w:color="auto"/>
                <w:left w:val="none" w:sz="0" w:space="0" w:color="auto"/>
                <w:bottom w:val="none" w:sz="0" w:space="0" w:color="auto"/>
                <w:right w:val="none" w:sz="0" w:space="0" w:color="auto"/>
              </w:divBdr>
              <w:divsChild>
                <w:div w:id="15732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sd@dca.dk" TargetMode="External"/><Relationship Id="rId7" Type="http://schemas.openxmlformats.org/officeDocument/2006/relationships/hyperlink" Target="mailto:m.brouwer@icco.nl" TargetMode="External"/><Relationship Id="rId8" Type="http://schemas.openxmlformats.org/officeDocument/2006/relationships/hyperlink" Target="mailto:karin.ulmer@actalliance.e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3438</Characters>
  <Application>Microsoft Macintosh Word</Application>
  <DocSecurity>0</DocSecurity>
  <Lines>28</Lines>
  <Paragraphs>8</Paragraphs>
  <ScaleCrop>false</ScaleCrop>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2017-05-15T05:13:00Z</dcterms:created>
  <dcterms:modified xsi:type="dcterms:W3CDTF">2017-05-15T05:21:00Z</dcterms:modified>
</cp:coreProperties>
</file>